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E0D" w:rsidRPr="007C48BA" w:rsidP="00C442A8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C48BA" w:rsidR="001043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C48BA">
        <w:rPr>
          <w:sz w:val="28"/>
          <w:szCs w:val="28"/>
        </w:rPr>
        <w:t xml:space="preserve">    </w:t>
      </w:r>
      <w:r w:rsidRPr="007C48BA">
        <w:rPr>
          <w:rFonts w:ascii="Times New Roman" w:hAnsi="Times New Roman" w:cs="Times New Roman"/>
          <w:sz w:val="28"/>
          <w:szCs w:val="28"/>
        </w:rPr>
        <w:t>Дело № 2-</w:t>
      </w:r>
      <w:r w:rsidRPr="007C48BA" w:rsidR="00E24888">
        <w:rPr>
          <w:rFonts w:ascii="Times New Roman" w:hAnsi="Times New Roman" w:cs="Times New Roman"/>
          <w:sz w:val="28"/>
          <w:szCs w:val="28"/>
        </w:rPr>
        <w:t>2645</w:t>
      </w:r>
      <w:r w:rsidRPr="007C48BA">
        <w:rPr>
          <w:rFonts w:ascii="Times New Roman" w:hAnsi="Times New Roman" w:cs="Times New Roman"/>
          <w:sz w:val="28"/>
          <w:szCs w:val="28"/>
        </w:rPr>
        <w:t>-0402/202</w:t>
      </w:r>
      <w:r w:rsidRPr="007C48BA" w:rsidR="00E24888">
        <w:rPr>
          <w:rFonts w:ascii="Times New Roman" w:hAnsi="Times New Roman" w:cs="Times New Roman"/>
          <w:sz w:val="28"/>
          <w:szCs w:val="28"/>
        </w:rPr>
        <w:t>5</w:t>
      </w:r>
    </w:p>
    <w:p w:rsidR="006E5E0D" w:rsidRPr="007C48BA" w:rsidP="00C442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УИД: </w:t>
      </w:r>
      <w:r w:rsidRPr="007C48BA">
        <w:rPr>
          <w:rFonts w:ascii="Times New Roman" w:hAnsi="Times New Roman" w:cs="Times New Roman"/>
          <w:bCs/>
          <w:sz w:val="28"/>
          <w:szCs w:val="28"/>
        </w:rPr>
        <w:t>86MS0031-01-2025-</w:t>
      </w:r>
      <w:r w:rsidRPr="007C48BA" w:rsidR="00E24888">
        <w:rPr>
          <w:rFonts w:ascii="Times New Roman" w:hAnsi="Times New Roman" w:cs="Times New Roman"/>
          <w:bCs/>
          <w:sz w:val="28"/>
          <w:szCs w:val="28"/>
        </w:rPr>
        <w:t>003676-46</w:t>
      </w:r>
    </w:p>
    <w:p w:rsidR="00261511" w:rsidRPr="007C48BA" w:rsidP="00C442A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FA211A" w:rsidRPr="007C48BA" w:rsidP="00C442A8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FA211A" w:rsidRPr="007C48BA" w:rsidP="00C442A8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Именем Российской Федерации </w:t>
      </w:r>
    </w:p>
    <w:p w:rsidR="009E432F" w:rsidRPr="007C48BA" w:rsidP="00C44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E0D" w:rsidRPr="007C48BA" w:rsidP="00C442A8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29 сентября 2025 года                           </w:t>
      </w:r>
      <w:r w:rsidRPr="007C48BA" w:rsidR="00F96C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C48BA" w:rsidR="00B950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пгт. </w:t>
      </w: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>Междуреченский</w:t>
      </w:r>
    </w:p>
    <w:p w:rsidR="006E5E0D" w:rsidRPr="007C48BA" w:rsidP="00C442A8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48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</w:p>
    <w:p w:rsidR="00E24888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- Югры Черногрицкая Е.Н.,</w:t>
      </w:r>
    </w:p>
    <w:p w:rsidR="00E24888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при секретаре   Беликовой С.В., </w:t>
      </w:r>
    </w:p>
    <w:p w:rsidR="00E24888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казенного </w:t>
      </w:r>
      <w:r w:rsidRPr="007C48BA">
        <w:rPr>
          <w:rFonts w:ascii="Times New Roman" w:hAnsi="Times New Roman" w:cs="Times New Roman"/>
          <w:sz w:val="28"/>
          <w:szCs w:val="28"/>
        </w:rPr>
        <w:t xml:space="preserve">учреждения Ханты-Мансийского автономного округа - Югры «Центр занятости населения Ханты-Мансийского автономного округа - Югры» к Шалагиной Татьяне </w:t>
      </w:r>
      <w:r w:rsidRPr="007C48BA" w:rsidR="00D63512">
        <w:rPr>
          <w:rFonts w:ascii="Times New Roman" w:hAnsi="Times New Roman" w:cs="Times New Roman"/>
          <w:sz w:val="28"/>
          <w:szCs w:val="28"/>
        </w:rPr>
        <w:t>Яковлевне о</w:t>
      </w:r>
      <w:r w:rsidRPr="007C48BA">
        <w:rPr>
          <w:rFonts w:ascii="Times New Roman" w:hAnsi="Times New Roman" w:cs="Times New Roman"/>
          <w:sz w:val="28"/>
          <w:szCs w:val="28"/>
        </w:rPr>
        <w:t xml:space="preserve"> взыскании незаконно полученного пособия по безработице, </w:t>
      </w:r>
    </w:p>
    <w:p w:rsidR="006E5E0D" w:rsidRPr="007C48BA" w:rsidP="00C44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768" w:rsidRPr="007C48BA" w:rsidP="00C4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установил:</w:t>
      </w:r>
    </w:p>
    <w:p w:rsidR="00BE0768" w:rsidRPr="007C48BA" w:rsidP="00C442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242B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Казенное учреждение 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- Югры «</w:t>
      </w:r>
      <w:r w:rsidRPr="007C48BA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занятости населения Ханты-Мансийского автономного округа - Югры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(далее - КУ ХМАО-Югры «</w:t>
      </w:r>
      <w:r w:rsidRPr="007C48BA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ентр занятости населения</w:t>
      </w:r>
      <w:r w:rsidRPr="007C48BA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ХМАО-Югры</w:t>
      </w:r>
      <w:r w:rsidRPr="007C48BA" w:rsidR="00B43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 обратилось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суд с иском к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Шалагиной Т.Я.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236CA3">
        <w:rPr>
          <w:rFonts w:ascii="Times New Roman" w:hAnsi="Times New Roman" w:cs="Times New Roman"/>
          <w:sz w:val="28"/>
          <w:szCs w:val="28"/>
        </w:rPr>
        <w:t>о взыскании незаконно полученного пособия по безработице</w:t>
      </w:r>
      <w:r w:rsidRPr="007C48BA" w:rsidR="00BC779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7C48BA" w:rsidR="00D63512">
        <w:rPr>
          <w:rFonts w:ascii="Times New Roman" w:hAnsi="Times New Roman" w:cs="Times New Roman"/>
          <w:sz w:val="28"/>
          <w:szCs w:val="28"/>
        </w:rPr>
        <w:t>15.01.2025 по 17.02.2025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размере </w:t>
      </w:r>
      <w:r w:rsidRPr="007C48BA" w:rsidR="00792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2540 руб. 50 коп.</w:t>
      </w:r>
      <w:r w:rsidRPr="007C48BA" w:rsidR="00BC7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A4927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В обоснование исковых требований указано, что </w:t>
      </w:r>
      <w:r w:rsidRPr="007C48BA" w:rsidR="00A24684">
        <w:rPr>
          <w:sz w:val="28"/>
          <w:szCs w:val="28"/>
        </w:rPr>
        <w:t xml:space="preserve">с </w:t>
      </w:r>
      <w:r w:rsidRPr="007C48BA" w:rsidR="00792B18">
        <w:rPr>
          <w:sz w:val="28"/>
          <w:szCs w:val="28"/>
          <w:shd w:val="clear" w:color="auto" w:fill="FFFFFF"/>
        </w:rPr>
        <w:t>25.12.2024</w:t>
      </w:r>
      <w:r w:rsidRPr="007C48BA" w:rsidR="00B930D3">
        <w:rPr>
          <w:sz w:val="28"/>
          <w:szCs w:val="28"/>
          <w:shd w:val="clear" w:color="auto" w:fill="FFFFFF"/>
        </w:rPr>
        <w:t xml:space="preserve"> </w:t>
      </w:r>
      <w:r w:rsidRPr="007C48BA" w:rsidR="00D63512">
        <w:rPr>
          <w:sz w:val="28"/>
          <w:szCs w:val="28"/>
          <w:shd w:val="clear" w:color="auto" w:fill="FFFFFF"/>
        </w:rPr>
        <w:t>Шалагин</w:t>
      </w:r>
      <w:r w:rsidRPr="007C48BA" w:rsidR="00792B18">
        <w:rPr>
          <w:sz w:val="28"/>
          <w:szCs w:val="28"/>
          <w:shd w:val="clear" w:color="auto" w:fill="FFFFFF"/>
        </w:rPr>
        <w:t xml:space="preserve">а </w:t>
      </w:r>
      <w:r w:rsidRPr="007C48BA" w:rsidR="00D63512">
        <w:rPr>
          <w:sz w:val="28"/>
          <w:szCs w:val="28"/>
          <w:shd w:val="clear" w:color="auto" w:fill="FFFFFF"/>
        </w:rPr>
        <w:t>Т.Я.</w:t>
      </w:r>
      <w:r w:rsidRPr="007C48BA" w:rsidR="00B930D3">
        <w:rPr>
          <w:sz w:val="28"/>
          <w:szCs w:val="28"/>
          <w:shd w:val="clear" w:color="auto" w:fill="FFFFFF"/>
        </w:rPr>
        <w:t xml:space="preserve"> зарегистрирован</w:t>
      </w:r>
      <w:r w:rsidRPr="007C48BA" w:rsidR="00AC4187">
        <w:rPr>
          <w:sz w:val="28"/>
          <w:szCs w:val="28"/>
          <w:shd w:val="clear" w:color="auto" w:fill="FFFFFF"/>
        </w:rPr>
        <w:t>а</w:t>
      </w:r>
      <w:r w:rsidRPr="007C48BA" w:rsidR="00B930D3">
        <w:rPr>
          <w:sz w:val="28"/>
          <w:szCs w:val="28"/>
          <w:shd w:val="clear" w:color="auto" w:fill="FFFFFF"/>
        </w:rPr>
        <w:t xml:space="preserve"> в КУ ХМАО-Югры «</w:t>
      </w:r>
      <w:r w:rsidRPr="007C48BA" w:rsidR="00680976">
        <w:rPr>
          <w:sz w:val="28"/>
          <w:szCs w:val="28"/>
          <w:shd w:val="clear" w:color="auto" w:fill="FFFFFF"/>
        </w:rPr>
        <w:t>Ц</w:t>
      </w:r>
      <w:r w:rsidRPr="007C48BA" w:rsidR="00B930D3">
        <w:rPr>
          <w:sz w:val="28"/>
          <w:szCs w:val="28"/>
          <w:shd w:val="clear" w:color="auto" w:fill="FFFFFF"/>
        </w:rPr>
        <w:t>ентр занятости населения</w:t>
      </w:r>
      <w:r w:rsidRPr="007C48BA" w:rsidR="00680976">
        <w:rPr>
          <w:sz w:val="28"/>
          <w:szCs w:val="28"/>
          <w:shd w:val="clear" w:color="auto" w:fill="FFFFFF"/>
        </w:rPr>
        <w:t xml:space="preserve"> ХМАО-Югры</w:t>
      </w:r>
      <w:r w:rsidRPr="007C48BA" w:rsidR="00B930D3">
        <w:rPr>
          <w:sz w:val="28"/>
          <w:szCs w:val="28"/>
          <w:shd w:val="clear" w:color="auto" w:fill="FFFFFF"/>
        </w:rPr>
        <w:t>» в качестве безработн</w:t>
      </w:r>
      <w:r w:rsidRPr="007C48BA" w:rsidR="00A24684">
        <w:rPr>
          <w:sz w:val="28"/>
          <w:szCs w:val="28"/>
          <w:shd w:val="clear" w:color="auto" w:fill="FFFFFF"/>
        </w:rPr>
        <w:t>ой</w:t>
      </w:r>
      <w:r w:rsidRPr="007C48BA">
        <w:rPr>
          <w:sz w:val="28"/>
          <w:szCs w:val="28"/>
          <w:shd w:val="clear" w:color="auto" w:fill="FFFFFF"/>
        </w:rPr>
        <w:t xml:space="preserve">, назначено пособие по безработице. </w:t>
      </w:r>
      <w:r w:rsidRPr="007C48BA" w:rsidR="009C60D4">
        <w:rPr>
          <w:sz w:val="28"/>
          <w:szCs w:val="28"/>
        </w:rPr>
        <w:t xml:space="preserve"> </w:t>
      </w:r>
      <w:r w:rsidRPr="007C48BA" w:rsidR="00B930D3">
        <w:rPr>
          <w:sz w:val="28"/>
          <w:szCs w:val="28"/>
          <w:shd w:val="clear" w:color="auto" w:fill="FFFFFF"/>
        </w:rPr>
        <w:t xml:space="preserve">В период с </w:t>
      </w:r>
      <w:r w:rsidRPr="007C48BA" w:rsidR="00D63512">
        <w:rPr>
          <w:sz w:val="28"/>
          <w:szCs w:val="28"/>
          <w:shd w:val="clear" w:color="auto" w:fill="FFFFFF"/>
        </w:rPr>
        <w:t>15.01.2025 по 17.02.2025</w:t>
      </w:r>
      <w:r w:rsidRPr="007C48BA" w:rsidR="00B930D3">
        <w:rPr>
          <w:sz w:val="28"/>
          <w:szCs w:val="28"/>
          <w:shd w:val="clear" w:color="auto" w:fill="FFFFFF"/>
        </w:rPr>
        <w:t xml:space="preserve"> </w:t>
      </w:r>
      <w:r w:rsidRPr="007C48BA" w:rsidR="00D63512">
        <w:rPr>
          <w:sz w:val="28"/>
          <w:szCs w:val="28"/>
          <w:shd w:val="clear" w:color="auto" w:fill="FFFFFF"/>
        </w:rPr>
        <w:t>Шалагиной Т.Я.</w:t>
      </w:r>
      <w:r w:rsidRPr="007C48BA" w:rsidR="00B930D3">
        <w:rPr>
          <w:sz w:val="28"/>
          <w:szCs w:val="28"/>
          <w:shd w:val="clear" w:color="auto" w:fill="FFFFFF"/>
        </w:rPr>
        <w:t xml:space="preserve"> было выплачено пособие по безработице в размере </w:t>
      </w:r>
      <w:r w:rsidRPr="007C48BA" w:rsidR="00792B18">
        <w:rPr>
          <w:sz w:val="28"/>
          <w:szCs w:val="28"/>
          <w:shd w:val="clear" w:color="auto" w:fill="FFFFFF"/>
        </w:rPr>
        <w:t>2540 руб. 50 коп.</w:t>
      </w:r>
      <w:r w:rsidRPr="007C48BA" w:rsidR="00B434F4">
        <w:rPr>
          <w:sz w:val="28"/>
          <w:szCs w:val="28"/>
          <w:shd w:val="clear" w:color="auto" w:fill="FFFFFF"/>
        </w:rPr>
        <w:t>,</w:t>
      </w:r>
      <w:r w:rsidRPr="007C48BA" w:rsidR="00B930D3">
        <w:rPr>
          <w:sz w:val="28"/>
          <w:szCs w:val="28"/>
          <w:shd w:val="clear" w:color="auto" w:fill="FFFFFF"/>
        </w:rPr>
        <w:t xml:space="preserve"> которое подлежит взысканию, поскольку </w:t>
      </w:r>
      <w:r w:rsidRPr="007C48BA" w:rsidR="0084115A">
        <w:rPr>
          <w:sz w:val="28"/>
          <w:szCs w:val="28"/>
          <w:shd w:val="clear" w:color="auto" w:fill="FFFFFF"/>
        </w:rPr>
        <w:t>истцом получены</w:t>
      </w:r>
      <w:r w:rsidRPr="007C48BA" w:rsidR="003E4823">
        <w:rPr>
          <w:sz w:val="28"/>
          <w:szCs w:val="28"/>
          <w:shd w:val="clear" w:color="auto" w:fill="FFFFFF"/>
        </w:rPr>
        <w:t xml:space="preserve"> сведения о том, что с </w:t>
      </w:r>
      <w:r w:rsidRPr="007C48BA" w:rsidR="00FA47D1">
        <w:rPr>
          <w:sz w:val="28"/>
          <w:szCs w:val="28"/>
          <w:shd w:val="clear" w:color="auto" w:fill="FFFFFF"/>
        </w:rPr>
        <w:t>29.12.2024</w:t>
      </w:r>
      <w:r w:rsidRPr="007C48BA" w:rsidR="003E4823">
        <w:rPr>
          <w:sz w:val="28"/>
          <w:szCs w:val="28"/>
          <w:shd w:val="clear" w:color="auto" w:fill="FFFFFF"/>
        </w:rPr>
        <w:t xml:space="preserve"> ответчик </w:t>
      </w:r>
      <w:r w:rsidRPr="007C48BA" w:rsidR="00FA47D1">
        <w:rPr>
          <w:sz w:val="28"/>
          <w:szCs w:val="28"/>
          <w:shd w:val="clear" w:color="auto" w:fill="FFFFFF"/>
        </w:rPr>
        <w:t>являлась плательщиком налога на профессиональный доход</w:t>
      </w:r>
      <w:r w:rsidRPr="007C48BA">
        <w:rPr>
          <w:sz w:val="28"/>
          <w:szCs w:val="28"/>
          <w:shd w:val="clear" w:color="auto" w:fill="FFFFFF"/>
        </w:rPr>
        <w:t>.</w:t>
      </w:r>
      <w:r w:rsidRPr="007C48BA">
        <w:rPr>
          <w:sz w:val="28"/>
          <w:szCs w:val="28"/>
        </w:rPr>
        <w:t xml:space="preserve"> </w:t>
      </w:r>
      <w:r w:rsidRPr="007C48BA" w:rsidR="000F242B">
        <w:rPr>
          <w:sz w:val="28"/>
          <w:szCs w:val="28"/>
        </w:rPr>
        <w:t xml:space="preserve">Со ссылкой на </w:t>
      </w:r>
      <w:hyperlink r:id="rId5" w:history="1">
        <w:r w:rsidRPr="007C48BA" w:rsidR="000F242B">
          <w:rPr>
            <w:rStyle w:val="Hyperlink"/>
            <w:color w:val="auto"/>
            <w:sz w:val="28"/>
            <w:szCs w:val="28"/>
            <w:u w:val="none"/>
          </w:rPr>
          <w:t>ст. 1102</w:t>
        </w:r>
      </w:hyperlink>
      <w:r w:rsidRPr="007C48BA" w:rsidR="000F242B">
        <w:rPr>
          <w:sz w:val="28"/>
          <w:szCs w:val="28"/>
        </w:rPr>
        <w:t xml:space="preserve"> ГК РФ истец полагает, что полученные ответчиком выплаты являются неосновательным обогащением, так как в силу наличия </w:t>
      </w:r>
      <w:r w:rsidRPr="007C48BA" w:rsidR="007A16BF">
        <w:rPr>
          <w:sz w:val="28"/>
          <w:szCs w:val="28"/>
        </w:rPr>
        <w:t>регистрации в качестве самозанятого</w:t>
      </w:r>
      <w:r w:rsidRPr="007C48BA" w:rsidR="009C60D4">
        <w:rPr>
          <w:sz w:val="28"/>
          <w:szCs w:val="28"/>
        </w:rPr>
        <w:t xml:space="preserve"> лица</w:t>
      </w:r>
      <w:r w:rsidRPr="007C48BA" w:rsidR="000F242B">
        <w:rPr>
          <w:sz w:val="28"/>
          <w:szCs w:val="28"/>
        </w:rPr>
        <w:t>, он</w:t>
      </w:r>
      <w:r w:rsidRPr="007C48BA" w:rsidR="00CB6F1C">
        <w:rPr>
          <w:sz w:val="28"/>
          <w:szCs w:val="28"/>
        </w:rPr>
        <w:t>а</w:t>
      </w:r>
      <w:r w:rsidRPr="007C48BA" w:rsidR="000F242B">
        <w:rPr>
          <w:sz w:val="28"/>
          <w:szCs w:val="28"/>
        </w:rPr>
        <w:t xml:space="preserve"> не имел</w:t>
      </w:r>
      <w:r w:rsidRPr="007C48BA" w:rsidR="00CB6F1C">
        <w:rPr>
          <w:sz w:val="28"/>
          <w:szCs w:val="28"/>
        </w:rPr>
        <w:t>а</w:t>
      </w:r>
      <w:r w:rsidRPr="007C48BA" w:rsidR="000F242B">
        <w:rPr>
          <w:sz w:val="28"/>
          <w:szCs w:val="28"/>
        </w:rPr>
        <w:t xml:space="preserve"> права на получение пособия по безработице.</w:t>
      </w:r>
      <w:r w:rsidRPr="007C48BA">
        <w:rPr>
          <w:sz w:val="28"/>
          <w:szCs w:val="28"/>
        </w:rPr>
        <w:t xml:space="preserve"> Предложение </w:t>
      </w:r>
      <w:r w:rsidRPr="007C48BA" w:rsidR="00AB07F5">
        <w:rPr>
          <w:sz w:val="28"/>
          <w:szCs w:val="28"/>
          <w:shd w:val="clear" w:color="auto" w:fill="FFFFFF"/>
        </w:rPr>
        <w:t xml:space="preserve">КУ ХМАО-Югры «Центр занятости населения ХМАО-Югры» </w:t>
      </w:r>
      <w:r w:rsidRPr="007C48BA">
        <w:rPr>
          <w:sz w:val="28"/>
          <w:szCs w:val="28"/>
        </w:rPr>
        <w:t>добровольно возвратить указанную сумму отв</w:t>
      </w:r>
      <w:r w:rsidRPr="007C48BA">
        <w:rPr>
          <w:sz w:val="28"/>
          <w:szCs w:val="28"/>
        </w:rPr>
        <w:t>етчик проигнорировал</w:t>
      </w:r>
      <w:r w:rsidRPr="007C48BA" w:rsidR="00AB07F5">
        <w:rPr>
          <w:sz w:val="28"/>
          <w:szCs w:val="28"/>
        </w:rPr>
        <w:t>а</w:t>
      </w:r>
      <w:r w:rsidRPr="007C48BA">
        <w:rPr>
          <w:sz w:val="28"/>
          <w:szCs w:val="28"/>
        </w:rPr>
        <w:t xml:space="preserve">. </w:t>
      </w:r>
    </w:p>
    <w:p w:rsidR="00CC188E" w:rsidRPr="007C48BA" w:rsidP="00C44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Истец </w:t>
      </w:r>
      <w:r w:rsidRPr="007C48BA" w:rsidR="00526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извещен надлежащим образом, </w:t>
      </w:r>
      <w:r w:rsidRPr="007C48BA">
        <w:rPr>
          <w:rFonts w:ascii="Times New Roman" w:hAnsi="Times New Roman" w:cs="Times New Roman"/>
          <w:sz w:val="28"/>
          <w:szCs w:val="28"/>
        </w:rPr>
        <w:t>в судебное заседание представителя не направил, представив ходатайство о рассмотрении дела в отсутствие представителя.</w:t>
      </w:r>
    </w:p>
    <w:p w:rsidR="00F64C14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Ответчик </w:t>
      </w:r>
      <w:r w:rsidRPr="007C48BA" w:rsidR="00D63512">
        <w:rPr>
          <w:sz w:val="28"/>
          <w:szCs w:val="28"/>
        </w:rPr>
        <w:t>Шалагин</w:t>
      </w:r>
      <w:r w:rsidRPr="007C48BA" w:rsidR="00162F4E">
        <w:rPr>
          <w:sz w:val="28"/>
          <w:szCs w:val="28"/>
        </w:rPr>
        <w:t>а</w:t>
      </w:r>
      <w:r w:rsidRPr="007C48BA" w:rsidR="00D63512">
        <w:rPr>
          <w:sz w:val="28"/>
          <w:szCs w:val="28"/>
        </w:rPr>
        <w:t xml:space="preserve"> Т.Я.</w:t>
      </w:r>
      <w:r w:rsidRPr="007C48BA">
        <w:rPr>
          <w:sz w:val="28"/>
          <w:szCs w:val="28"/>
        </w:rPr>
        <w:t xml:space="preserve"> в судебное заседание не явил</w:t>
      </w:r>
      <w:r w:rsidRPr="007C48BA" w:rsidR="00B658EC">
        <w:rPr>
          <w:sz w:val="28"/>
          <w:szCs w:val="28"/>
        </w:rPr>
        <w:t>ась</w:t>
      </w:r>
      <w:r w:rsidRPr="007C48BA">
        <w:rPr>
          <w:sz w:val="28"/>
          <w:szCs w:val="28"/>
        </w:rPr>
        <w:t xml:space="preserve">, о времени и месте рассмотрения </w:t>
      </w:r>
      <w:r w:rsidRPr="007C48BA" w:rsidR="0086234F">
        <w:rPr>
          <w:sz w:val="28"/>
          <w:szCs w:val="28"/>
        </w:rPr>
        <w:t>дела</w:t>
      </w:r>
      <w:r w:rsidRPr="007C48BA">
        <w:rPr>
          <w:sz w:val="28"/>
          <w:szCs w:val="28"/>
        </w:rPr>
        <w:t xml:space="preserve"> извещен</w:t>
      </w:r>
      <w:r w:rsidRPr="007C48BA" w:rsidR="00B658EC">
        <w:rPr>
          <w:sz w:val="28"/>
          <w:szCs w:val="28"/>
        </w:rPr>
        <w:t>а</w:t>
      </w:r>
      <w:r w:rsidRPr="007C48BA">
        <w:rPr>
          <w:sz w:val="28"/>
          <w:szCs w:val="28"/>
        </w:rPr>
        <w:t xml:space="preserve"> надлежащим образом, </w:t>
      </w:r>
      <w:r w:rsidRPr="007C48BA" w:rsidR="00162F4E">
        <w:rPr>
          <w:sz w:val="28"/>
          <w:szCs w:val="28"/>
        </w:rPr>
        <w:t xml:space="preserve">об отложении рассмотрения дела не </w:t>
      </w:r>
      <w:r w:rsidRPr="007C48BA" w:rsidR="006D4DEE">
        <w:rPr>
          <w:sz w:val="28"/>
          <w:szCs w:val="28"/>
        </w:rPr>
        <w:t>ходатайствовал</w:t>
      </w:r>
      <w:r w:rsidRPr="007C48BA" w:rsidR="00B658EC">
        <w:rPr>
          <w:sz w:val="28"/>
          <w:szCs w:val="28"/>
        </w:rPr>
        <w:t>а</w:t>
      </w:r>
      <w:r w:rsidRPr="007C48BA" w:rsidR="00CB183B">
        <w:rPr>
          <w:sz w:val="28"/>
          <w:szCs w:val="28"/>
        </w:rPr>
        <w:t xml:space="preserve">. </w:t>
      </w:r>
    </w:p>
    <w:p w:rsidR="00526E99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 на основании ст.167 Гражданского процессуального кодекса Российской Федерации полагает возможным расс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мотреть дело в отсутствие представителя истца и ответчика.</w:t>
      </w:r>
    </w:p>
    <w:p w:rsidR="00EE33D0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Изучив материалы дела, </w:t>
      </w:r>
      <w:r w:rsidRPr="007C48BA" w:rsidR="00860EE4">
        <w:rPr>
          <w:sz w:val="28"/>
          <w:szCs w:val="28"/>
        </w:rPr>
        <w:t xml:space="preserve">возражения ответчика, </w:t>
      </w:r>
      <w:r w:rsidRPr="007C48BA">
        <w:rPr>
          <w:sz w:val="28"/>
          <w:szCs w:val="28"/>
        </w:rPr>
        <w:t>суд приходит к следующим выводам.</w:t>
      </w:r>
    </w:p>
    <w:p w:rsidR="00D7436C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следует из материалов дела и установлено судом </w:t>
      </w:r>
      <w:r w:rsidRPr="007C48BA" w:rsidR="001375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25.12.2024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Шалагин</w:t>
      </w:r>
      <w:r w:rsidRPr="007C48BA" w:rsidR="001375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Т.Я.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обратил</w:t>
      </w:r>
      <w:r w:rsidRPr="007C48BA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ась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истцу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заявлением о предоставлении государственной услуги содействия гражданам в поиске подходящей работы (л.д. </w:t>
      </w:r>
      <w:r w:rsidRPr="007C48BA" w:rsidR="001375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10-11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C48BA">
        <w:rPr>
          <w:sz w:val="28"/>
          <w:szCs w:val="28"/>
        </w:rPr>
        <w:t xml:space="preserve">На основании поданного заявления и представленных сведений ответчик </w:t>
      </w:r>
      <w:r w:rsidRPr="007C48BA" w:rsidR="00D63512">
        <w:rPr>
          <w:sz w:val="28"/>
          <w:szCs w:val="28"/>
        </w:rPr>
        <w:t>Шалагин</w:t>
      </w:r>
      <w:r w:rsidRPr="007C48BA" w:rsidR="0013750C">
        <w:rPr>
          <w:sz w:val="28"/>
          <w:szCs w:val="28"/>
        </w:rPr>
        <w:t>а</w:t>
      </w:r>
      <w:r w:rsidRPr="007C48BA" w:rsidR="00D63512">
        <w:rPr>
          <w:sz w:val="28"/>
          <w:szCs w:val="28"/>
        </w:rPr>
        <w:t xml:space="preserve"> Т.Я.</w:t>
      </w:r>
      <w:r w:rsidRPr="007C48BA" w:rsidR="007458F4">
        <w:rPr>
          <w:sz w:val="28"/>
          <w:szCs w:val="28"/>
        </w:rPr>
        <w:t xml:space="preserve"> </w:t>
      </w:r>
      <w:r w:rsidRPr="007C48BA">
        <w:rPr>
          <w:sz w:val="28"/>
          <w:szCs w:val="28"/>
        </w:rPr>
        <w:t xml:space="preserve">приказом </w:t>
      </w:r>
      <w:r w:rsidRPr="007C48BA">
        <w:rPr>
          <w:sz w:val="28"/>
          <w:szCs w:val="28"/>
          <w:shd w:val="clear" w:color="auto" w:fill="FFFFFF"/>
        </w:rPr>
        <w:t xml:space="preserve">от </w:t>
      </w:r>
      <w:r w:rsidRPr="007C48BA" w:rsidR="00935713">
        <w:rPr>
          <w:sz w:val="28"/>
          <w:szCs w:val="28"/>
          <w:shd w:val="clear" w:color="auto" w:fill="FFFFFF"/>
        </w:rPr>
        <w:t>28.12.2024</w:t>
      </w:r>
      <w:r w:rsidRPr="007C48BA">
        <w:rPr>
          <w:sz w:val="28"/>
          <w:szCs w:val="28"/>
          <w:shd w:val="clear" w:color="auto" w:fill="FFFFFF"/>
        </w:rPr>
        <w:t xml:space="preserve"> № </w:t>
      </w:r>
      <w:r w:rsidRPr="007C48BA" w:rsidR="00935713">
        <w:rPr>
          <w:sz w:val="28"/>
          <w:szCs w:val="28"/>
          <w:shd w:val="clear" w:color="auto" w:fill="FFFFFF"/>
        </w:rPr>
        <w:t>363П42</w:t>
      </w:r>
      <w:r w:rsidRPr="007C48BA">
        <w:rPr>
          <w:sz w:val="28"/>
          <w:szCs w:val="28"/>
          <w:shd w:val="clear" w:color="auto" w:fill="FFFFFF"/>
        </w:rPr>
        <w:t>/</w:t>
      </w:r>
      <w:r w:rsidRPr="007C48BA" w:rsidR="00935713">
        <w:rPr>
          <w:sz w:val="28"/>
          <w:szCs w:val="28"/>
          <w:shd w:val="clear" w:color="auto" w:fill="FFFFFF"/>
        </w:rPr>
        <w:t>240102</w:t>
      </w:r>
      <w:r w:rsidRPr="007C48BA">
        <w:rPr>
          <w:sz w:val="28"/>
          <w:szCs w:val="28"/>
          <w:shd w:val="clear" w:color="auto" w:fill="FFFFFF"/>
        </w:rPr>
        <w:t xml:space="preserve"> признан</w:t>
      </w:r>
      <w:r w:rsidRPr="007C48BA" w:rsidR="007458F4">
        <w:rPr>
          <w:sz w:val="28"/>
          <w:szCs w:val="28"/>
          <w:shd w:val="clear" w:color="auto" w:fill="FFFFFF"/>
        </w:rPr>
        <w:t>а</w:t>
      </w:r>
      <w:r w:rsidRPr="007C48BA">
        <w:rPr>
          <w:sz w:val="28"/>
          <w:szCs w:val="28"/>
          <w:shd w:val="clear" w:color="auto" w:fill="FFFFFF"/>
        </w:rPr>
        <w:t xml:space="preserve"> безработн</w:t>
      </w:r>
      <w:r w:rsidRPr="007C48BA" w:rsidR="007458F4">
        <w:rPr>
          <w:sz w:val="28"/>
          <w:szCs w:val="28"/>
          <w:shd w:val="clear" w:color="auto" w:fill="FFFFFF"/>
        </w:rPr>
        <w:t>ой</w:t>
      </w:r>
      <w:r w:rsidRPr="007C48BA">
        <w:rPr>
          <w:sz w:val="28"/>
          <w:szCs w:val="28"/>
          <w:shd w:val="clear" w:color="auto" w:fill="FFFFFF"/>
        </w:rPr>
        <w:t xml:space="preserve"> с </w:t>
      </w:r>
      <w:r w:rsidRPr="007C48BA" w:rsidR="00935713">
        <w:rPr>
          <w:sz w:val="28"/>
          <w:szCs w:val="28"/>
          <w:shd w:val="clear" w:color="auto" w:fill="FFFFFF"/>
        </w:rPr>
        <w:t>25.12.2024</w:t>
      </w:r>
      <w:r w:rsidRPr="007C48BA">
        <w:rPr>
          <w:sz w:val="28"/>
          <w:szCs w:val="28"/>
          <w:shd w:val="clear" w:color="auto" w:fill="FFFFFF"/>
        </w:rPr>
        <w:t xml:space="preserve"> </w:t>
      </w:r>
      <w:r w:rsidRPr="007C48BA" w:rsidR="009055CD">
        <w:rPr>
          <w:sz w:val="28"/>
          <w:szCs w:val="28"/>
        </w:rPr>
        <w:t xml:space="preserve">и ей </w:t>
      </w:r>
      <w:r w:rsidRPr="007C48BA">
        <w:rPr>
          <w:sz w:val="28"/>
          <w:szCs w:val="28"/>
          <w:shd w:val="clear" w:color="auto" w:fill="FFFFFF"/>
        </w:rPr>
        <w:t xml:space="preserve">назначено пособие по безработице на 3 месяца с </w:t>
      </w:r>
      <w:r w:rsidRPr="007C48BA" w:rsidR="00935713">
        <w:rPr>
          <w:sz w:val="28"/>
          <w:szCs w:val="28"/>
          <w:shd w:val="clear" w:color="auto" w:fill="FFFFFF"/>
        </w:rPr>
        <w:t>15.01.2025 по 14.04.2025</w:t>
      </w:r>
      <w:r w:rsidRPr="007C48BA">
        <w:rPr>
          <w:sz w:val="28"/>
          <w:szCs w:val="28"/>
          <w:shd w:val="clear" w:color="auto" w:fill="FFFFFF"/>
        </w:rPr>
        <w:t xml:space="preserve"> в размере </w:t>
      </w:r>
      <w:r w:rsidRPr="007C48BA" w:rsidR="00935713">
        <w:rPr>
          <w:sz w:val="28"/>
          <w:szCs w:val="28"/>
          <w:shd w:val="clear" w:color="auto" w:fill="FFFFFF"/>
        </w:rPr>
        <w:t>1611,00</w:t>
      </w:r>
      <w:r w:rsidRPr="007C48BA">
        <w:rPr>
          <w:sz w:val="28"/>
          <w:szCs w:val="28"/>
          <w:shd w:val="clear" w:color="auto" w:fill="FFFFFF"/>
        </w:rPr>
        <w:t xml:space="preserve"> руб., </w:t>
      </w:r>
      <w:r w:rsidRPr="007C48BA">
        <w:rPr>
          <w:sz w:val="28"/>
          <w:szCs w:val="28"/>
        </w:rPr>
        <w:t xml:space="preserve">с учетом районного </w:t>
      </w:r>
      <w:r w:rsidRPr="007C48BA" w:rsidR="005C4AF7">
        <w:rPr>
          <w:sz w:val="28"/>
          <w:szCs w:val="28"/>
        </w:rPr>
        <w:t>коэффициента</w:t>
      </w:r>
      <w:r w:rsidRPr="007C48BA" w:rsidR="005C4AF7">
        <w:rPr>
          <w:sz w:val="28"/>
          <w:szCs w:val="28"/>
          <w:shd w:val="clear" w:color="auto" w:fill="FFFFFF"/>
        </w:rPr>
        <w:t xml:space="preserve"> (</w:t>
      </w:r>
      <w:r w:rsidRPr="007C48BA">
        <w:rPr>
          <w:sz w:val="28"/>
          <w:szCs w:val="28"/>
          <w:shd w:val="clear" w:color="auto" w:fill="FFFFFF"/>
        </w:rPr>
        <w:t xml:space="preserve">л.д. </w:t>
      </w:r>
      <w:r w:rsidRPr="007C48BA" w:rsidR="00844A86">
        <w:rPr>
          <w:sz w:val="28"/>
          <w:szCs w:val="28"/>
          <w:shd w:val="clear" w:color="auto" w:fill="FFFFFF"/>
        </w:rPr>
        <w:t>21-22</w:t>
      </w:r>
      <w:r w:rsidRPr="007C48BA">
        <w:rPr>
          <w:sz w:val="28"/>
          <w:szCs w:val="28"/>
          <w:shd w:val="clear" w:color="auto" w:fill="FFFFFF"/>
        </w:rPr>
        <w:t>).</w:t>
      </w:r>
    </w:p>
    <w:p w:rsidR="00D7436C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проведена проверка обоснованности выплаты 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ответчику пособия по безработице, в ходе которой установлено, что в период с </w:t>
      </w:r>
      <w:r w:rsidRPr="007C48BA" w:rsidR="00FA4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29.12.2024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Шалагин</w:t>
      </w:r>
      <w:r w:rsidRPr="007C48BA" w:rsidR="00844A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Т.Я.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844A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является плательщиком налога на профессиональный доход</w:t>
      </w:r>
      <w:r w:rsidRPr="007C48BA" w:rsidR="00047A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7436C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7C48BA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 ХМАО-Югры «Центр занятости населения ХМАО-Югры» Территориальный центр занятости населения по Кондинскому району от </w:t>
      </w:r>
      <w:r w:rsidRPr="007C48BA" w:rsidR="00844A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03.03.2025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7C48BA" w:rsidR="00844A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062П20</w:t>
      </w:r>
      <w:r w:rsidRPr="007C48BA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/250102 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выплата пособия по безработице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Шалагиной Т.Я.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прекращена с одновременным снятием с учета в качестве безработног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о, в связи с попыткой получения или получением пособия по безработице обманным путем (л.д. </w:t>
      </w:r>
      <w:r w:rsidRPr="007C48BA" w:rsidR="002A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23-24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7C48BA" w:rsidP="00C44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15.01.2025 по 17.02.2025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Шалагиной Т.Я.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было выплачено пособие по безработице в размере </w:t>
      </w:r>
      <w:r w:rsidRPr="007C48BA" w:rsidR="00792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2540 руб. 50 коп.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 </w:t>
      </w:r>
      <w:r w:rsidRPr="007C48BA" w:rsidR="008B65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14, </w:t>
      </w:r>
      <w:r w:rsidRPr="007C48BA" w:rsidR="002A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25-33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0F05FB" w:rsidRPr="007C48BA" w:rsidP="00C442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Письмом от </w:t>
      </w:r>
      <w:r w:rsidRPr="007C48BA" w:rsidR="002A685D">
        <w:rPr>
          <w:rFonts w:ascii="Times New Roman" w:hAnsi="Times New Roman" w:cs="Times New Roman"/>
          <w:sz w:val="28"/>
          <w:szCs w:val="28"/>
        </w:rPr>
        <w:t>11.04.2025</w:t>
      </w:r>
      <w:r w:rsidRPr="007C48BA" w:rsidR="00D7436C">
        <w:rPr>
          <w:rFonts w:ascii="Times New Roman" w:hAnsi="Times New Roman" w:cs="Times New Roman"/>
          <w:sz w:val="28"/>
          <w:szCs w:val="28"/>
        </w:rPr>
        <w:t xml:space="preserve"> </w:t>
      </w:r>
      <w:r w:rsidRPr="007C48BA" w:rsidR="00D74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</w:t>
      </w:r>
      <w:r w:rsidRPr="007C48BA" w:rsidR="00D7436C">
        <w:rPr>
          <w:rFonts w:ascii="Times New Roman" w:hAnsi="Times New Roman" w:cs="Times New Roman"/>
          <w:sz w:val="28"/>
          <w:szCs w:val="28"/>
        </w:rPr>
        <w:t xml:space="preserve">уведомило ответчика о необходимости возвращения денежных средств в сумме </w:t>
      </w:r>
      <w:r w:rsidRPr="007C48BA" w:rsidR="00792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2540 руб. 50 коп.</w:t>
      </w:r>
      <w:r w:rsidRPr="007C48BA" w:rsidR="00D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7C48BA" w:rsidR="00D7436C">
        <w:rPr>
          <w:rFonts w:ascii="Times New Roman" w:hAnsi="Times New Roman" w:cs="Times New Roman"/>
          <w:sz w:val="28"/>
          <w:szCs w:val="28"/>
        </w:rPr>
        <w:t xml:space="preserve"> выплаченных за период с </w:t>
      </w:r>
      <w:r w:rsidRPr="007C48BA" w:rsidR="00D63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15.01.2025 по 17.02.2025</w:t>
      </w:r>
      <w:r w:rsidRPr="007C4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>
        <w:rPr>
          <w:rFonts w:ascii="Times New Roman" w:hAnsi="Times New Roman" w:cs="Times New Roman"/>
          <w:sz w:val="28"/>
          <w:szCs w:val="28"/>
        </w:rPr>
        <w:t>(л.д. 34).</w:t>
      </w:r>
    </w:p>
    <w:p w:rsidR="000F05FB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  В добровольном порядке денежные средства </w:t>
      </w:r>
      <w:r w:rsidRPr="007C48BA">
        <w:rPr>
          <w:sz w:val="28"/>
          <w:szCs w:val="28"/>
          <w:shd w:val="clear" w:color="auto" w:fill="FFFFFF"/>
        </w:rPr>
        <w:t>Шалагиной</w:t>
      </w:r>
      <w:r w:rsidRPr="007C48BA">
        <w:rPr>
          <w:sz w:val="28"/>
          <w:szCs w:val="28"/>
          <w:shd w:val="clear" w:color="auto" w:fill="FFFFFF"/>
        </w:rPr>
        <w:t xml:space="preserve"> Т.Я. </w:t>
      </w:r>
      <w:r w:rsidRPr="007C48BA">
        <w:rPr>
          <w:sz w:val="28"/>
          <w:szCs w:val="28"/>
        </w:rPr>
        <w:t>не возвращены, что послужило основанием для обращения истца в суд.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В соответствии с положениями </w:t>
      </w:r>
      <w:hyperlink r:id="rId6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7C48BA">
        <w:rPr>
          <w:sz w:val="28"/>
          <w:szCs w:val="28"/>
        </w:rPr>
        <w:t xml:space="preserve"> Федерального закона от 12.12.2023 № 565-ФЗ "О занятости населения в Российской Федерации" </w:t>
      </w:r>
      <w:r w:rsidRPr="007C48BA" w:rsidR="00CE1812">
        <w:rPr>
          <w:sz w:val="28"/>
          <w:szCs w:val="28"/>
        </w:rPr>
        <w:t xml:space="preserve">занятость </w:t>
      </w:r>
      <w:r w:rsidRPr="007C48BA" w:rsidR="009F52CF">
        <w:rPr>
          <w:sz w:val="28"/>
          <w:szCs w:val="28"/>
        </w:rPr>
        <w:t>-</w:t>
      </w:r>
      <w:r w:rsidRPr="007C48BA" w:rsidR="00CE1812">
        <w:rPr>
          <w:sz w:val="28"/>
          <w:szCs w:val="28"/>
        </w:rPr>
        <w:t xml:space="preserve"> это</w:t>
      </w:r>
      <w:r w:rsidRPr="007C48BA">
        <w:rPr>
          <w:sz w:val="28"/>
          <w:szCs w:val="28"/>
        </w:rPr>
        <w:t xml:space="preserve"> трудовая деятельность и иная не противоречащая законодательству Российской Федерации деятельность граждан, осуществляемая ими в целях производства то</w:t>
      </w:r>
      <w:r w:rsidRPr="007C48BA">
        <w:rPr>
          <w:sz w:val="28"/>
          <w:szCs w:val="28"/>
        </w:rPr>
        <w:t>варов, выполнения работ или оказания услуг и направленная на получение дохода.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Безработные граждане - граждане Российской Федерации, признанные безработными в порядке, предусмотренном статьей 23 настоящего Федерального закона (</w:t>
      </w:r>
      <w:hyperlink r:id="rId6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7C48BA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Занятыми являются граждане: - зарегистрированные в установленном порядке </w:t>
      </w:r>
      <w:r w:rsidRPr="007C48BA">
        <w:rPr>
          <w:sz w:val="28"/>
          <w:szCs w:val="28"/>
        </w:rPr>
        <w:t xml:space="preserve">в качестве индивидуальных предпринимателей, а также нотариусы, занимающиеся частной практикой, адвокаты и иные лица, чья профессиональная деятельность в соответствии с федеральными законами </w:t>
      </w:r>
      <w:r w:rsidRPr="007C48BA">
        <w:rPr>
          <w:sz w:val="28"/>
          <w:szCs w:val="28"/>
        </w:rPr>
        <w:t>подлежит государственной регистрации и (или) лицензированию (далее</w:t>
      </w:r>
      <w:r w:rsidRPr="007C48BA">
        <w:rPr>
          <w:sz w:val="28"/>
          <w:szCs w:val="28"/>
        </w:rPr>
        <w:t xml:space="preserve"> также - индивидуальные предприниматели) (</w:t>
      </w:r>
      <w:hyperlink r:id="rId7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ст. 3</w:t>
        </w:r>
      </w:hyperlink>
      <w:r w:rsidRPr="007C48BA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Регистрация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 об</w:t>
      </w:r>
      <w:r w:rsidRPr="007C48BA">
        <w:rPr>
          <w:sz w:val="28"/>
          <w:szCs w:val="28"/>
        </w:rPr>
        <w:t xml:space="preserve"> опыте работы и другие сведения, необходимые для поиска работы. Указанные заявление и анкета подаются в порядке, установленном частью 2 статьи 20 настоящего Федерального закона. 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В заявлении гражданин указывает, претендует ли он на признание его безработны</w:t>
      </w:r>
      <w:r w:rsidRPr="007C48BA">
        <w:rPr>
          <w:sz w:val="28"/>
          <w:szCs w:val="28"/>
        </w:rPr>
        <w:t xml:space="preserve">м. </w:t>
      </w:r>
    </w:p>
    <w:p w:rsidR="0012656A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Орган службы занятости запрашивает необходимые для постановки на регистрационный учет гражданина документы и (или) сведения, которые находятся в распоряжении органов, предоставляющих государственные услуги, органов, предоставляющих муниципальные услуги</w:t>
      </w:r>
      <w:r w:rsidRPr="007C48BA">
        <w:rPr>
          <w:sz w:val="28"/>
          <w:szCs w:val="28"/>
        </w:rPr>
        <w:t xml:space="preserve">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рамках межведомственного информационного взаимодействия с </w:t>
      </w:r>
      <w:r w:rsidRPr="007C48BA">
        <w:rPr>
          <w:sz w:val="28"/>
          <w:szCs w:val="28"/>
        </w:rPr>
        <w:t xml:space="preserve">использованием единой системы межведомственного электронного взаимодействия, за исключением документов, включенных в определенный </w:t>
      </w:r>
      <w:hyperlink r:id="rId8" w:history="1">
        <w:r w:rsidRPr="007C48BA">
          <w:rPr>
            <w:rStyle w:val="Hyperlink"/>
            <w:color w:val="auto"/>
            <w:sz w:val="28"/>
            <w:szCs w:val="28"/>
            <w:u w:val="none"/>
          </w:rPr>
          <w:t>частью 6 статьи 7</w:t>
        </w:r>
      </w:hyperlink>
      <w:r w:rsidRPr="007C48BA">
        <w:rPr>
          <w:sz w:val="28"/>
          <w:szCs w:val="28"/>
        </w:rPr>
        <w:t xml:space="preserve"> Федерального закона от 27 июля 2010 года </w:t>
      </w:r>
      <w:r w:rsidRPr="007C48BA" w:rsidR="00723593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210-ФЗ "Об организации предоставления государственных и муниципальных услуг" перечень документов. Гражданин вправе представить указанные документы и (или) сведения в орган службы занятости по собственной инициати</w:t>
      </w:r>
      <w:r w:rsidRPr="007C48BA">
        <w:rPr>
          <w:sz w:val="28"/>
          <w:szCs w:val="28"/>
        </w:rPr>
        <w:t>ве (</w:t>
      </w:r>
      <w:hyperlink r:id="rId9" w:history="1">
        <w:r w:rsidRPr="007C48BA">
          <w:rPr>
            <w:rStyle w:val="Hyperlink"/>
            <w:color w:val="auto"/>
            <w:sz w:val="28"/>
            <w:szCs w:val="28"/>
            <w:u w:val="none"/>
          </w:rPr>
          <w:t>ч. 1</w:t>
        </w:r>
      </w:hyperlink>
      <w:r w:rsidRPr="007C48BA">
        <w:rPr>
          <w:sz w:val="28"/>
          <w:szCs w:val="28"/>
        </w:rPr>
        <w:t xml:space="preserve">, </w:t>
      </w:r>
      <w:hyperlink r:id="rId10" w:history="1">
        <w:r w:rsidRPr="007C48BA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7C48BA">
        <w:rPr>
          <w:sz w:val="28"/>
          <w:szCs w:val="28"/>
        </w:rPr>
        <w:t xml:space="preserve">, </w:t>
      </w:r>
      <w:hyperlink r:id="rId11" w:history="1">
        <w:r w:rsidRPr="007C48BA">
          <w:rPr>
            <w:rStyle w:val="Hyperlink"/>
            <w:color w:val="auto"/>
            <w:sz w:val="28"/>
            <w:szCs w:val="28"/>
            <w:u w:val="none"/>
          </w:rPr>
          <w:t>5 ст. 22</w:t>
        </w:r>
      </w:hyperlink>
      <w:r w:rsidRPr="007C48BA">
        <w:rPr>
          <w:sz w:val="28"/>
          <w:szCs w:val="28"/>
        </w:rPr>
        <w:t xml:space="preserve"> Федерального закона от 12.12.2023 </w:t>
      </w:r>
      <w:r w:rsidRPr="007C48BA" w:rsidR="00723593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565-ФЗ "О занятости населения в Российской Федерации"). </w:t>
      </w:r>
    </w:p>
    <w:p w:rsidR="0012656A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Безработными признаются трудоспособные граждане, которые и</w:t>
      </w:r>
      <w:r w:rsidRPr="007C48BA">
        <w:rPr>
          <w:sz w:val="28"/>
          <w:szCs w:val="28"/>
        </w:rPr>
        <w:t>щут работу, зарегистрированы органами службы занятости в целях поиска подходящей работы и готовы к ней приступить (за исключением граждан, указанных в части 1 статьи 24 настоящего Федерального закона) (</w:t>
      </w:r>
      <w:hyperlink r:id="rId12" w:history="1">
        <w:r w:rsidRPr="007C48BA">
          <w:rPr>
            <w:rStyle w:val="Hyperlink"/>
            <w:color w:val="auto"/>
            <w:sz w:val="28"/>
            <w:szCs w:val="28"/>
            <w:u w:val="none"/>
          </w:rPr>
          <w:t>ч. 1 ст. 23</w:t>
        </w:r>
      </w:hyperlink>
      <w:r w:rsidRPr="007C48BA">
        <w:rPr>
          <w:sz w:val="28"/>
          <w:szCs w:val="28"/>
        </w:rPr>
        <w:t xml:space="preserve"> Федерального закона от 12.12.2023 </w:t>
      </w:r>
      <w:r w:rsidRPr="007C48BA" w:rsidR="00723593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565-ФЗ "О занятости населения в Российской Федерации"). </w:t>
      </w:r>
    </w:p>
    <w:p w:rsidR="0012656A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Безработным не может быть признан гражданин</w:t>
      </w:r>
      <w:r w:rsidRPr="007C48BA" w:rsidR="00DB414E">
        <w:rPr>
          <w:sz w:val="28"/>
          <w:szCs w:val="28"/>
        </w:rPr>
        <w:t>,</w:t>
      </w:r>
      <w:r w:rsidRPr="007C48BA">
        <w:rPr>
          <w:sz w:val="28"/>
          <w:szCs w:val="28"/>
        </w:rPr>
        <w:t xml:space="preserve"> </w:t>
      </w:r>
      <w:r w:rsidRPr="007C48BA" w:rsidR="00723593">
        <w:rPr>
          <w:sz w:val="28"/>
          <w:szCs w:val="28"/>
        </w:rPr>
        <w:t>являющийся занятым</w:t>
      </w:r>
      <w:r w:rsidRPr="007C48BA" w:rsidR="009E7AED">
        <w:rPr>
          <w:sz w:val="28"/>
          <w:szCs w:val="28"/>
        </w:rPr>
        <w:t xml:space="preserve"> в соответствии со </w:t>
      </w:r>
      <w:hyperlink r:id="rId13" w:history="1">
        <w:r w:rsidRPr="007C48BA" w:rsidR="009E7AED">
          <w:rPr>
            <w:rStyle w:val="Hyperlink"/>
            <w:color w:val="auto"/>
            <w:sz w:val="28"/>
            <w:szCs w:val="28"/>
            <w:u w:val="none"/>
          </w:rPr>
          <w:t>статьей 3</w:t>
        </w:r>
      </w:hyperlink>
      <w:r w:rsidRPr="007C48BA" w:rsidR="009E7AED">
        <w:rPr>
          <w:sz w:val="28"/>
          <w:szCs w:val="28"/>
        </w:rPr>
        <w:t xml:space="preserve"> настоящего Федерального закона </w:t>
      </w:r>
      <w:r w:rsidRPr="007C48BA">
        <w:rPr>
          <w:sz w:val="28"/>
          <w:szCs w:val="28"/>
        </w:rPr>
        <w:t>(</w:t>
      </w:r>
      <w:hyperlink r:id="rId14" w:history="1">
        <w:r w:rsidRPr="007C48BA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7C48BA" w:rsidR="009E7AED">
          <w:rPr>
            <w:rStyle w:val="Hyperlink"/>
            <w:color w:val="auto"/>
            <w:sz w:val="28"/>
            <w:szCs w:val="28"/>
            <w:u w:val="none"/>
          </w:rPr>
          <w:t>17</w:t>
        </w:r>
        <w:r w:rsidRPr="007C48BA">
          <w:rPr>
            <w:rStyle w:val="Hyperlink"/>
            <w:color w:val="auto"/>
            <w:sz w:val="28"/>
            <w:szCs w:val="28"/>
            <w:u w:val="none"/>
          </w:rPr>
          <w:t xml:space="preserve"> ч. 1 ст. 24</w:t>
        </w:r>
      </w:hyperlink>
      <w:r w:rsidRPr="007C48BA">
        <w:rPr>
          <w:sz w:val="28"/>
          <w:szCs w:val="28"/>
        </w:rPr>
        <w:t xml:space="preserve"> Федерального закона от 12.12.2023 </w:t>
      </w:r>
      <w:r w:rsidRPr="007C48BA" w:rsidR="00723593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565-ФЗ "О занятости населения в Российской Федерации"). </w:t>
      </w:r>
    </w:p>
    <w:p w:rsidR="0012656A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Безработный гражданин снимается с регистрационного учета в одном из следующих случаев: </w:t>
      </w:r>
      <w:r w:rsidRPr="007C48BA" w:rsidR="00723593">
        <w:rPr>
          <w:sz w:val="28"/>
          <w:szCs w:val="28"/>
        </w:rPr>
        <w:t xml:space="preserve">получение (попытка получения) гражданином пособия по безработице </w:t>
      </w:r>
      <w:hyperlink r:id="rId15" w:history="1">
        <w:r w:rsidRPr="007C48BA" w:rsidR="00723593">
          <w:rPr>
            <w:rStyle w:val="Hyperlink"/>
            <w:color w:val="auto"/>
            <w:sz w:val="28"/>
            <w:szCs w:val="28"/>
            <w:u w:val="none"/>
          </w:rPr>
          <w:t>обманным путем</w:t>
        </w:r>
      </w:hyperlink>
      <w:r w:rsidRPr="007C48BA" w:rsidR="00723593">
        <w:rPr>
          <w:sz w:val="28"/>
          <w:szCs w:val="28"/>
        </w:rPr>
        <w:t>, 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</w:t>
      </w:r>
      <w:r w:rsidRPr="007C48BA" w:rsidR="00621B42">
        <w:rPr>
          <w:sz w:val="28"/>
          <w:szCs w:val="28"/>
        </w:rPr>
        <w:t xml:space="preserve"> </w:t>
      </w:r>
      <w:r w:rsidRPr="007C48BA">
        <w:rPr>
          <w:sz w:val="28"/>
          <w:szCs w:val="28"/>
        </w:rPr>
        <w:t xml:space="preserve"> (</w:t>
      </w:r>
      <w:hyperlink r:id="rId16" w:history="1">
        <w:r w:rsidRPr="007C48BA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7C48BA" w:rsidR="00723593">
          <w:rPr>
            <w:rStyle w:val="Hyperlink"/>
            <w:color w:val="auto"/>
            <w:sz w:val="28"/>
            <w:szCs w:val="28"/>
            <w:u w:val="none"/>
          </w:rPr>
          <w:t>4</w:t>
        </w:r>
      </w:hyperlink>
      <w:r w:rsidRPr="007C48BA">
        <w:rPr>
          <w:sz w:val="28"/>
          <w:szCs w:val="28"/>
        </w:rPr>
        <w:t xml:space="preserve"> </w:t>
      </w:r>
      <w:hyperlink r:id="rId17" w:history="1">
        <w:r w:rsidRPr="007C48BA">
          <w:rPr>
            <w:rStyle w:val="Hyperlink"/>
            <w:color w:val="auto"/>
            <w:sz w:val="28"/>
            <w:szCs w:val="28"/>
            <w:u w:val="none"/>
          </w:rPr>
          <w:t>ч. 1 ст. 25</w:t>
        </w:r>
      </w:hyperlink>
      <w:r w:rsidRPr="007C48BA">
        <w:rPr>
          <w:sz w:val="28"/>
          <w:szCs w:val="28"/>
        </w:rPr>
        <w:t xml:space="preserve"> Федерального закона от 12.12.2023 </w:t>
      </w:r>
      <w:r w:rsidRPr="007C48BA" w:rsidR="00510E60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565-ФЗ "О занятости населения в Российской Федерации"). </w:t>
      </w:r>
    </w:p>
    <w:p w:rsidR="00534B46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По запросу суда Отделением Фонда пенсионного и социального страхования РФ по ХМАО - Югре представлена выписка о пе</w:t>
      </w:r>
      <w:r w:rsidRPr="007C48BA">
        <w:rPr>
          <w:sz w:val="28"/>
          <w:szCs w:val="28"/>
        </w:rPr>
        <w:t xml:space="preserve">риодах работы </w:t>
      </w:r>
      <w:r w:rsidRPr="007C48BA">
        <w:rPr>
          <w:sz w:val="28"/>
          <w:szCs w:val="28"/>
        </w:rPr>
        <w:t xml:space="preserve">ответчика и полученных </w:t>
      </w:r>
      <w:r w:rsidRPr="007C48BA" w:rsidR="003F08B9">
        <w:rPr>
          <w:sz w:val="28"/>
          <w:szCs w:val="28"/>
        </w:rPr>
        <w:t>ею</w:t>
      </w:r>
      <w:r w:rsidRPr="007C48BA">
        <w:rPr>
          <w:sz w:val="28"/>
          <w:szCs w:val="28"/>
        </w:rPr>
        <w:t xml:space="preserve"> доходах</w:t>
      </w:r>
      <w:r w:rsidRPr="007C48BA" w:rsidR="00D14A43">
        <w:rPr>
          <w:sz w:val="28"/>
          <w:szCs w:val="28"/>
        </w:rPr>
        <w:t xml:space="preserve"> от </w:t>
      </w:r>
      <w:r w:rsidRPr="007C48BA" w:rsidR="00DA5BC1">
        <w:rPr>
          <w:sz w:val="28"/>
          <w:szCs w:val="28"/>
        </w:rPr>
        <w:t>22.09.2025</w:t>
      </w:r>
      <w:r w:rsidRPr="007C48BA">
        <w:rPr>
          <w:sz w:val="28"/>
          <w:szCs w:val="28"/>
        </w:rPr>
        <w:t xml:space="preserve">. Согласно данной выписке </w:t>
      </w:r>
      <w:r w:rsidRPr="007C48BA" w:rsidR="007E0488">
        <w:rPr>
          <w:sz w:val="28"/>
          <w:szCs w:val="28"/>
        </w:rPr>
        <w:t>сведени</w:t>
      </w:r>
      <w:r w:rsidRPr="007C48BA" w:rsidR="0076795A">
        <w:rPr>
          <w:sz w:val="28"/>
          <w:szCs w:val="28"/>
        </w:rPr>
        <w:t>й</w:t>
      </w:r>
      <w:r w:rsidRPr="007C48BA" w:rsidR="007F4BA4">
        <w:rPr>
          <w:sz w:val="28"/>
          <w:szCs w:val="28"/>
        </w:rPr>
        <w:t xml:space="preserve"> в отношении Шалыгиной Т.Я.</w:t>
      </w:r>
      <w:r w:rsidRPr="007C48BA" w:rsidR="00871E47">
        <w:rPr>
          <w:sz w:val="28"/>
          <w:szCs w:val="28"/>
        </w:rPr>
        <w:t>, составляющих пенсионные права</w:t>
      </w:r>
      <w:r w:rsidRPr="007C48BA" w:rsidR="007F4BA4">
        <w:rPr>
          <w:sz w:val="28"/>
          <w:szCs w:val="28"/>
        </w:rPr>
        <w:t xml:space="preserve"> за период с 01.01.2024 по март 2025 года включительно</w:t>
      </w:r>
      <w:r w:rsidRPr="007C48BA" w:rsidR="00871E47">
        <w:rPr>
          <w:sz w:val="28"/>
          <w:szCs w:val="28"/>
        </w:rPr>
        <w:t>,</w:t>
      </w:r>
      <w:r w:rsidRPr="007C48BA" w:rsidR="00B81B17">
        <w:rPr>
          <w:sz w:val="28"/>
          <w:szCs w:val="28"/>
        </w:rPr>
        <w:t xml:space="preserve"> </w:t>
      </w:r>
      <w:r w:rsidRPr="007C48BA">
        <w:rPr>
          <w:sz w:val="28"/>
          <w:szCs w:val="28"/>
        </w:rPr>
        <w:t>не имеется</w:t>
      </w:r>
      <w:r w:rsidRPr="007C48BA" w:rsidR="00882D45">
        <w:rPr>
          <w:sz w:val="28"/>
          <w:szCs w:val="28"/>
        </w:rPr>
        <w:t>.</w:t>
      </w:r>
      <w:r w:rsidRPr="007C48BA">
        <w:rPr>
          <w:sz w:val="28"/>
          <w:szCs w:val="28"/>
        </w:rPr>
        <w:t xml:space="preserve"> </w:t>
      </w:r>
      <w:r w:rsidRPr="007C48BA" w:rsidR="0045531D">
        <w:rPr>
          <w:sz w:val="28"/>
          <w:szCs w:val="28"/>
        </w:rPr>
        <w:t>(л.д.</w:t>
      </w:r>
      <w:r w:rsidRPr="007C48BA" w:rsidR="00D14A43">
        <w:rPr>
          <w:sz w:val="28"/>
          <w:szCs w:val="28"/>
        </w:rPr>
        <w:t xml:space="preserve"> 68, 82-87</w:t>
      </w:r>
      <w:r w:rsidRPr="007C48BA" w:rsidR="0045531D">
        <w:rPr>
          <w:sz w:val="28"/>
          <w:szCs w:val="28"/>
        </w:rPr>
        <w:t>)</w:t>
      </w:r>
    </w:p>
    <w:p w:rsidR="00886E8C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  </w:t>
      </w:r>
      <w:r w:rsidRPr="007C48BA" w:rsidR="003973B4">
        <w:rPr>
          <w:sz w:val="28"/>
          <w:szCs w:val="28"/>
        </w:rPr>
        <w:t xml:space="preserve"> Согласно данным </w:t>
      </w:r>
      <w:r w:rsidRPr="007C48BA" w:rsidR="007040F1">
        <w:rPr>
          <w:sz w:val="28"/>
          <w:szCs w:val="28"/>
        </w:rPr>
        <w:t xml:space="preserve">МИФНС России № 2 </w:t>
      </w:r>
      <w:r w:rsidRPr="007C48BA" w:rsidR="007E0488">
        <w:rPr>
          <w:sz w:val="28"/>
          <w:szCs w:val="28"/>
        </w:rPr>
        <w:t xml:space="preserve">по ХМАО-Югре </w:t>
      </w:r>
      <w:r w:rsidRPr="007C48BA" w:rsidR="007040F1">
        <w:rPr>
          <w:sz w:val="28"/>
          <w:szCs w:val="28"/>
        </w:rPr>
        <w:t xml:space="preserve">от </w:t>
      </w:r>
      <w:r w:rsidRPr="007C48BA" w:rsidR="00DA5BC1">
        <w:rPr>
          <w:sz w:val="28"/>
          <w:szCs w:val="28"/>
        </w:rPr>
        <w:t>18.09.2025</w:t>
      </w:r>
      <w:r w:rsidRPr="007C48BA" w:rsidR="00612029">
        <w:rPr>
          <w:sz w:val="28"/>
          <w:szCs w:val="28"/>
        </w:rPr>
        <w:t>,</w:t>
      </w:r>
      <w:r w:rsidRPr="007C48BA">
        <w:rPr>
          <w:sz w:val="28"/>
          <w:szCs w:val="28"/>
        </w:rPr>
        <w:t xml:space="preserve"> сведени</w:t>
      </w:r>
      <w:r w:rsidRPr="007C48BA" w:rsidR="007E0488">
        <w:rPr>
          <w:sz w:val="28"/>
          <w:szCs w:val="28"/>
        </w:rPr>
        <w:t>я</w:t>
      </w:r>
      <w:r w:rsidRPr="007C48BA">
        <w:rPr>
          <w:sz w:val="28"/>
          <w:szCs w:val="28"/>
        </w:rPr>
        <w:t xml:space="preserve"> </w:t>
      </w:r>
      <w:r w:rsidRPr="007C48BA" w:rsidR="007E0488">
        <w:rPr>
          <w:sz w:val="28"/>
          <w:szCs w:val="28"/>
        </w:rPr>
        <w:t>о доходах</w:t>
      </w:r>
      <w:r w:rsidRPr="007C48BA">
        <w:rPr>
          <w:sz w:val="28"/>
          <w:szCs w:val="28"/>
        </w:rPr>
        <w:t xml:space="preserve"> за период </w:t>
      </w:r>
      <w:r w:rsidRPr="007C48BA" w:rsidR="00983D53">
        <w:rPr>
          <w:sz w:val="28"/>
          <w:szCs w:val="28"/>
        </w:rPr>
        <w:t xml:space="preserve">с </w:t>
      </w:r>
      <w:r w:rsidRPr="007C48BA" w:rsidR="00D63512">
        <w:rPr>
          <w:sz w:val="28"/>
          <w:szCs w:val="28"/>
        </w:rPr>
        <w:t>15.01.2025 по 17.02.2025</w:t>
      </w:r>
      <w:r w:rsidRPr="007C48BA" w:rsidR="003C3ED3">
        <w:rPr>
          <w:sz w:val="28"/>
          <w:szCs w:val="28"/>
        </w:rPr>
        <w:t xml:space="preserve"> </w:t>
      </w:r>
      <w:r w:rsidRPr="007C48BA" w:rsidR="007E0488">
        <w:rPr>
          <w:sz w:val="28"/>
          <w:szCs w:val="28"/>
        </w:rPr>
        <w:t xml:space="preserve">в отношении </w:t>
      </w:r>
      <w:r w:rsidRPr="007C48BA" w:rsidR="00D63512">
        <w:rPr>
          <w:sz w:val="28"/>
          <w:szCs w:val="28"/>
        </w:rPr>
        <w:t>Шалагиной Т.Я.</w:t>
      </w:r>
      <w:r w:rsidRPr="007C48BA" w:rsidR="007E0488">
        <w:rPr>
          <w:sz w:val="28"/>
          <w:szCs w:val="28"/>
        </w:rPr>
        <w:t xml:space="preserve"> </w:t>
      </w:r>
      <w:r w:rsidRPr="007C48BA" w:rsidR="006562FB">
        <w:rPr>
          <w:sz w:val="28"/>
          <w:szCs w:val="28"/>
        </w:rPr>
        <w:t xml:space="preserve">в Инспекцию </w:t>
      </w:r>
      <w:r w:rsidRPr="007C48BA" w:rsidR="007E0488">
        <w:rPr>
          <w:sz w:val="28"/>
          <w:szCs w:val="28"/>
        </w:rPr>
        <w:t xml:space="preserve">не поступали </w:t>
      </w:r>
      <w:r w:rsidRPr="007C48BA" w:rsidR="003C3ED3">
        <w:rPr>
          <w:sz w:val="28"/>
          <w:szCs w:val="28"/>
        </w:rPr>
        <w:t xml:space="preserve">(л.д. </w:t>
      </w:r>
      <w:r w:rsidRPr="007C48BA" w:rsidR="006562FB">
        <w:rPr>
          <w:sz w:val="28"/>
          <w:szCs w:val="28"/>
        </w:rPr>
        <w:t>70</w:t>
      </w:r>
      <w:r w:rsidRPr="007C48BA" w:rsidR="003C3ED3">
        <w:rPr>
          <w:sz w:val="28"/>
          <w:szCs w:val="28"/>
        </w:rPr>
        <w:t>)</w:t>
      </w:r>
      <w:r w:rsidRPr="007C48BA">
        <w:rPr>
          <w:sz w:val="28"/>
          <w:szCs w:val="28"/>
        </w:rPr>
        <w:t xml:space="preserve">. 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Обращаясь в суд о взыскании денежных средств, истец полагает, что </w:t>
      </w:r>
      <w:r w:rsidRPr="007C48BA" w:rsidR="000143F3">
        <w:rPr>
          <w:sz w:val="28"/>
          <w:szCs w:val="28"/>
        </w:rPr>
        <w:t xml:space="preserve">выплата пособия по </w:t>
      </w:r>
      <w:r w:rsidRPr="007C48BA" w:rsidR="001F158A">
        <w:rPr>
          <w:sz w:val="28"/>
          <w:szCs w:val="28"/>
        </w:rPr>
        <w:t>безработице в спорный период</w:t>
      </w:r>
      <w:r w:rsidRPr="007C48BA">
        <w:rPr>
          <w:sz w:val="28"/>
          <w:szCs w:val="28"/>
        </w:rPr>
        <w:t xml:space="preserve"> для ответчика явля</w:t>
      </w:r>
      <w:r w:rsidRPr="007C48BA" w:rsidR="001F158A">
        <w:rPr>
          <w:sz w:val="28"/>
          <w:szCs w:val="28"/>
        </w:rPr>
        <w:t>е</w:t>
      </w:r>
      <w:r w:rsidRPr="007C48BA">
        <w:rPr>
          <w:sz w:val="28"/>
          <w:szCs w:val="28"/>
        </w:rPr>
        <w:t>тся неосновательным обогащением.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Нормы, регулирующие обязательства вследствие неосновательного обогащения, установлены </w:t>
      </w:r>
      <w:hyperlink r:id="rId18" w:history="1">
        <w:r w:rsidRPr="007C48BA">
          <w:rPr>
            <w:rStyle w:val="Hyperlink"/>
            <w:color w:val="auto"/>
            <w:sz w:val="28"/>
            <w:szCs w:val="28"/>
            <w:u w:val="none"/>
          </w:rPr>
          <w:t>главой 60</w:t>
        </w:r>
      </w:hyperlink>
      <w:r w:rsidRPr="007C48BA">
        <w:rPr>
          <w:sz w:val="28"/>
          <w:szCs w:val="28"/>
        </w:rPr>
        <w:t xml:space="preserve"> Гражданского кодекса РФ (далее - ГК РФ). 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В соответствии с </w:t>
      </w:r>
      <w:hyperlink r:id="rId19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п. 1 ст. 1102</w:t>
        </w:r>
      </w:hyperlink>
      <w:r w:rsidRPr="007C48BA">
        <w:rPr>
          <w:sz w:val="28"/>
          <w:szCs w:val="28"/>
        </w:rPr>
        <w:t xml:space="preserve"> ГК РФ лицо, котор</w:t>
      </w:r>
      <w:r w:rsidRPr="007C48BA">
        <w:rPr>
          <w:sz w:val="28"/>
          <w:szCs w:val="28"/>
        </w:rPr>
        <w:t>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</w:t>
      </w:r>
      <w:r w:rsidRPr="007C48BA">
        <w:rPr>
          <w:sz w:val="28"/>
          <w:szCs w:val="28"/>
        </w:rPr>
        <w:t xml:space="preserve">ельное обогащение), за исключением случаев, предусмотренных </w:t>
      </w:r>
      <w:hyperlink r:id="rId20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статьей 1109</w:t>
        </w:r>
      </w:hyperlink>
      <w:r w:rsidRPr="007C48BA">
        <w:rPr>
          <w:sz w:val="28"/>
          <w:szCs w:val="28"/>
        </w:rPr>
        <w:t xml:space="preserve"> данного кодекса. 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Не подлежат возврату в качестве неосновательного обо</w:t>
      </w:r>
      <w:r w:rsidRPr="007C48BA">
        <w:rPr>
          <w:sz w:val="28"/>
          <w:szCs w:val="28"/>
        </w:rPr>
        <w:t>гащения, в частности: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</w:t>
      </w:r>
      <w:r w:rsidRPr="007C48BA">
        <w:rPr>
          <w:sz w:val="28"/>
          <w:szCs w:val="28"/>
        </w:rPr>
        <w:t>ии недобросовестности с его стороны и счетной ошибки (</w:t>
      </w:r>
      <w:hyperlink r:id="rId21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подпункт 3 статьи 1109</w:t>
        </w:r>
      </w:hyperlink>
      <w:r w:rsidRPr="007C48BA">
        <w:rPr>
          <w:sz w:val="28"/>
          <w:szCs w:val="28"/>
        </w:rPr>
        <w:t xml:space="preserve"> ГК РФ). 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По смыслу положений </w:t>
      </w:r>
      <w:hyperlink r:id="rId21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подпункта 3 статьи 1109</w:t>
        </w:r>
      </w:hyperlink>
      <w:r w:rsidRPr="007C48BA">
        <w:rPr>
          <w:sz w:val="28"/>
          <w:szCs w:val="28"/>
        </w:rPr>
        <w:t xml:space="preserve"> ГК РФ не считаются неосновательным обогащением и не подлежат возврату денежные суммы, предоставленные гражданину в качестве средств к существованию, в частн</w:t>
      </w:r>
      <w:r w:rsidRPr="007C48BA">
        <w:rPr>
          <w:sz w:val="28"/>
          <w:szCs w:val="28"/>
        </w:rPr>
        <w:t>ости заработная плата, приравненные к ней платежи, пенсии, пособия, стипендии, возмещение вреда, причиненного жизни или здоровью гражданина и т.п., то есть суммы, которые предназначены для удовлетворения его необходимых потребностей, и возвращение этих сум</w:t>
      </w:r>
      <w:r w:rsidRPr="007C48BA">
        <w:rPr>
          <w:sz w:val="28"/>
          <w:szCs w:val="28"/>
        </w:rPr>
        <w:t>м поставило бы гражданина в трудное материальное положение. Закон устанавливает исключения из этого правила, а именно: излишне выплаченные суммы должны быть получателем возвращены, если их выплата явилась результатом недобросовестности с его стороны или сч</w:t>
      </w:r>
      <w:r w:rsidRPr="007C48BA">
        <w:rPr>
          <w:sz w:val="28"/>
          <w:szCs w:val="28"/>
        </w:rPr>
        <w:t xml:space="preserve">етной ошибки. </w:t>
      </w:r>
    </w:p>
    <w:p w:rsidR="003C3BE9" w:rsidRPr="007C48BA" w:rsidP="00C442A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При этом добросовестность гражданина (получателя спорных денежных средств) презюмируется,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</w:t>
      </w:r>
      <w:r w:rsidRPr="007C48BA">
        <w:rPr>
          <w:sz w:val="28"/>
          <w:szCs w:val="28"/>
        </w:rPr>
        <w:t xml:space="preserve">излишне выплаченных денежных сумм. 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Учитывая вышеизложенное, суд приходит к выводу том, что в нарушение </w:t>
      </w:r>
      <w:hyperlink r:id="rId22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статьи 56</w:t>
        </w:r>
      </w:hyperlink>
      <w:r w:rsidRPr="007C48BA">
        <w:rPr>
          <w:sz w:val="28"/>
          <w:szCs w:val="28"/>
        </w:rPr>
        <w:t xml:space="preserve"> </w:t>
      </w:r>
      <w:r w:rsidRPr="007C48BA">
        <w:rPr>
          <w:sz w:val="28"/>
          <w:szCs w:val="28"/>
        </w:rPr>
        <w:t xml:space="preserve">ГК РФ, истцом не представлено доказательств получения ответчиком доходов за период получения пособия по безработице, налоговые органы такими сведениями не располагают; факт регистрации в качестве самозанятого </w:t>
      </w:r>
      <w:r w:rsidRPr="007C48BA" w:rsidR="009C60D4">
        <w:rPr>
          <w:sz w:val="28"/>
          <w:szCs w:val="28"/>
        </w:rPr>
        <w:t xml:space="preserve">лица </w:t>
      </w:r>
      <w:r w:rsidRPr="007C48BA">
        <w:rPr>
          <w:sz w:val="28"/>
          <w:szCs w:val="28"/>
        </w:rPr>
        <w:t>не подтверждает того, что ответчик реально</w:t>
      </w:r>
      <w:r w:rsidRPr="007C48BA">
        <w:rPr>
          <w:sz w:val="28"/>
          <w:szCs w:val="28"/>
        </w:rPr>
        <w:t xml:space="preserve"> в спорный </w:t>
      </w:r>
      <w:r w:rsidRPr="007C48BA">
        <w:rPr>
          <w:sz w:val="28"/>
          <w:szCs w:val="28"/>
        </w:rPr>
        <w:t>период получала доход, следовательно, получение ответчиком денежных средств от истца в качестве пособия по безработице не может свидетельствовать о наличии неосновательного обогащения.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>На момент постановки на учет</w:t>
      </w:r>
      <w:r w:rsidRPr="007C48BA" w:rsidR="00864419">
        <w:rPr>
          <w:sz w:val="28"/>
          <w:szCs w:val="28"/>
        </w:rPr>
        <w:t xml:space="preserve"> 25.12.2024</w:t>
      </w:r>
      <w:r w:rsidRPr="007C48BA">
        <w:rPr>
          <w:sz w:val="28"/>
          <w:szCs w:val="28"/>
        </w:rPr>
        <w:t xml:space="preserve"> ответчик занятой по </w:t>
      </w:r>
      <w:r w:rsidRPr="007C48BA">
        <w:rPr>
          <w:sz w:val="28"/>
          <w:szCs w:val="28"/>
        </w:rPr>
        <w:t xml:space="preserve">смыслу положений </w:t>
      </w:r>
      <w:hyperlink r:id="rId23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статьи 2</w:t>
        </w:r>
      </w:hyperlink>
      <w:r w:rsidRPr="007C48BA">
        <w:rPr>
          <w:sz w:val="28"/>
          <w:szCs w:val="28"/>
        </w:rPr>
        <w:t xml:space="preserve"> Закона Российской Федерации от 12 декабря 2023 г. </w:t>
      </w:r>
      <w:r w:rsidRPr="007C48BA" w:rsidR="002F4503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565-ФЗ "О занятости населения в Российской Федерации" не являлась</w:t>
      </w:r>
      <w:r w:rsidRPr="007C48BA">
        <w:rPr>
          <w:sz w:val="28"/>
          <w:szCs w:val="28"/>
        </w:rPr>
        <w:t xml:space="preserve">, в связи с чем имела право на получение мер социальной поддержки безработных, в том числе пособия по безработице. 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Относительно периода с </w:t>
      </w:r>
      <w:r w:rsidRPr="007C48BA" w:rsidR="00864419">
        <w:rPr>
          <w:sz w:val="28"/>
          <w:szCs w:val="28"/>
        </w:rPr>
        <w:t>15.01.2025 по 17.02.2025</w:t>
      </w:r>
      <w:r w:rsidRPr="007C48BA">
        <w:rPr>
          <w:sz w:val="28"/>
          <w:szCs w:val="28"/>
        </w:rPr>
        <w:t xml:space="preserve">, в котором наличие статуса самозанятого </w:t>
      </w:r>
      <w:r w:rsidRPr="007C48BA" w:rsidR="00AA1C18">
        <w:rPr>
          <w:sz w:val="28"/>
          <w:szCs w:val="28"/>
        </w:rPr>
        <w:t xml:space="preserve">лица </w:t>
      </w:r>
      <w:r w:rsidRPr="007C48BA">
        <w:rPr>
          <w:sz w:val="28"/>
          <w:szCs w:val="28"/>
        </w:rPr>
        <w:t>у ответчика нашло свое подтверждение, суд учиты</w:t>
      </w:r>
      <w:r w:rsidRPr="007C48BA">
        <w:rPr>
          <w:sz w:val="28"/>
          <w:szCs w:val="28"/>
        </w:rPr>
        <w:t xml:space="preserve">вая то, что практически весь период регистрации </w:t>
      </w:r>
      <w:r w:rsidRPr="007C48BA" w:rsidR="00494FB7">
        <w:rPr>
          <w:sz w:val="28"/>
          <w:szCs w:val="28"/>
        </w:rPr>
        <w:t>Ш</w:t>
      </w:r>
      <w:r w:rsidRPr="007C48BA" w:rsidR="002F4503">
        <w:rPr>
          <w:sz w:val="28"/>
          <w:szCs w:val="28"/>
        </w:rPr>
        <w:t xml:space="preserve">алагиной </w:t>
      </w:r>
      <w:r w:rsidRPr="007C48BA" w:rsidR="00494FB7">
        <w:rPr>
          <w:sz w:val="28"/>
          <w:szCs w:val="28"/>
        </w:rPr>
        <w:t>Т.Я.</w:t>
      </w:r>
      <w:r w:rsidRPr="007C48BA">
        <w:rPr>
          <w:sz w:val="28"/>
          <w:szCs w:val="28"/>
        </w:rPr>
        <w:t xml:space="preserve"> в качестве самозанят</w:t>
      </w:r>
      <w:r w:rsidRPr="007C48BA" w:rsidR="00AA1C18">
        <w:rPr>
          <w:sz w:val="28"/>
          <w:szCs w:val="28"/>
        </w:rPr>
        <w:t>ой</w:t>
      </w:r>
      <w:r w:rsidRPr="007C48BA">
        <w:rPr>
          <w:sz w:val="28"/>
          <w:szCs w:val="28"/>
        </w:rPr>
        <w:t>, включая вышеуказанный спорный период, он</w:t>
      </w:r>
      <w:r w:rsidRPr="007C48BA" w:rsidR="00494FB7">
        <w:rPr>
          <w:sz w:val="28"/>
          <w:szCs w:val="28"/>
        </w:rPr>
        <w:t>а</w:t>
      </w:r>
      <w:r w:rsidRPr="007C48BA">
        <w:rPr>
          <w:sz w:val="28"/>
          <w:szCs w:val="28"/>
        </w:rPr>
        <w:t xml:space="preserve"> не извлекал</w:t>
      </w:r>
      <w:r w:rsidRPr="007C48BA" w:rsidR="00494FB7">
        <w:rPr>
          <w:sz w:val="28"/>
          <w:szCs w:val="28"/>
        </w:rPr>
        <w:t>а</w:t>
      </w:r>
      <w:r w:rsidRPr="007C48BA">
        <w:rPr>
          <w:sz w:val="28"/>
          <w:szCs w:val="28"/>
        </w:rPr>
        <w:t xml:space="preserve"> какого-либо дохода, при</w:t>
      </w:r>
      <w:r w:rsidRPr="007C48BA" w:rsidR="00494FB7">
        <w:rPr>
          <w:sz w:val="28"/>
          <w:szCs w:val="28"/>
        </w:rPr>
        <w:t>ходит</w:t>
      </w:r>
      <w:r w:rsidRPr="007C48BA">
        <w:rPr>
          <w:sz w:val="28"/>
          <w:szCs w:val="28"/>
        </w:rPr>
        <w:t xml:space="preserve"> к выводу об отсутствии в поведении ответчика признака недобросовестности (</w:t>
      </w:r>
      <w:hyperlink r:id="rId24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подпункт 3 статьи 1109</w:t>
        </w:r>
      </w:hyperlink>
      <w:r w:rsidRPr="007C48BA">
        <w:rPr>
          <w:sz w:val="28"/>
          <w:szCs w:val="28"/>
        </w:rPr>
        <w:t xml:space="preserve"> Гражданского кодекса Российской Федерации). </w:t>
      </w:r>
    </w:p>
    <w:p w:rsidR="00746311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Факт умышленного сокрытия ответчиком информации о наличии у </w:t>
      </w:r>
      <w:r w:rsidRPr="007C48BA" w:rsidR="00541162">
        <w:rPr>
          <w:sz w:val="28"/>
          <w:szCs w:val="28"/>
        </w:rPr>
        <w:t xml:space="preserve">нее </w:t>
      </w:r>
      <w:r w:rsidRPr="007C48BA">
        <w:rPr>
          <w:sz w:val="28"/>
          <w:szCs w:val="28"/>
        </w:rPr>
        <w:t xml:space="preserve">статуса самозанятого </w:t>
      </w:r>
      <w:r w:rsidRPr="007C48BA" w:rsidR="00AA1C18">
        <w:rPr>
          <w:sz w:val="28"/>
          <w:szCs w:val="28"/>
        </w:rPr>
        <w:t xml:space="preserve">лица </w:t>
      </w:r>
      <w:r w:rsidRPr="007C48BA">
        <w:rPr>
          <w:sz w:val="28"/>
          <w:szCs w:val="28"/>
        </w:rPr>
        <w:t xml:space="preserve">в указанный период достоверно не подтвержден. Заявление ответчика от 25.12.2024, </w:t>
      </w:r>
      <w:r w:rsidRPr="007C48BA" w:rsidR="00BF770A">
        <w:rPr>
          <w:sz w:val="28"/>
          <w:szCs w:val="28"/>
        </w:rPr>
        <w:t>пода</w:t>
      </w:r>
      <w:r w:rsidRPr="007C48BA" w:rsidR="00541162">
        <w:rPr>
          <w:sz w:val="28"/>
          <w:szCs w:val="28"/>
        </w:rPr>
        <w:t>нное</w:t>
      </w:r>
      <w:r w:rsidRPr="007C48BA" w:rsidR="00BF770A">
        <w:rPr>
          <w:sz w:val="28"/>
          <w:szCs w:val="28"/>
        </w:rPr>
        <w:t xml:space="preserve"> с использованием единой цифровой платформы в сфере занятости и трудовых отношений "Работа в России", </w:t>
      </w:r>
      <w:r w:rsidRPr="007C48BA">
        <w:rPr>
          <w:sz w:val="28"/>
          <w:szCs w:val="28"/>
        </w:rPr>
        <w:t>содержащее сообщенные им истцу сведения о своей занятости, ма</w:t>
      </w:r>
      <w:r w:rsidRPr="007C48BA">
        <w:rPr>
          <w:sz w:val="28"/>
          <w:szCs w:val="28"/>
        </w:rPr>
        <w:t xml:space="preserve">териалы дела не содержат. 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Кроме того, в соответствии с </w:t>
      </w:r>
      <w:hyperlink r:id="rId25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пунктом 2 части первой статьи 7</w:t>
        </w:r>
      </w:hyperlink>
      <w:r w:rsidRPr="007C48BA">
        <w:rPr>
          <w:sz w:val="28"/>
          <w:szCs w:val="28"/>
        </w:rPr>
        <w:t xml:space="preserve">, </w:t>
      </w:r>
      <w:hyperlink r:id="rId26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статьей 7.1</w:t>
        </w:r>
      </w:hyperlink>
      <w:r w:rsidRPr="007C48BA">
        <w:rPr>
          <w:sz w:val="28"/>
          <w:szCs w:val="28"/>
        </w:rPr>
        <w:t xml:space="preserve"> Федерального закона от 27 июля 2010 г. </w:t>
      </w:r>
      <w:r w:rsidRPr="007C48BA" w:rsidR="00746311">
        <w:rPr>
          <w:sz w:val="28"/>
          <w:szCs w:val="28"/>
        </w:rPr>
        <w:t>№</w:t>
      </w:r>
      <w:r w:rsidRPr="007C48BA">
        <w:rPr>
          <w:sz w:val="28"/>
          <w:szCs w:val="28"/>
        </w:rPr>
        <w:t xml:space="preserve"> 210-ФЗ "Об организации предоставления государ</w:t>
      </w:r>
      <w:r w:rsidRPr="007C48BA" w:rsidR="00746311">
        <w:rPr>
          <w:sz w:val="28"/>
          <w:szCs w:val="28"/>
        </w:rPr>
        <w:t xml:space="preserve">ственных и муниципальных услуг" </w:t>
      </w:r>
      <w:r w:rsidRPr="007C48BA">
        <w:rPr>
          <w:sz w:val="28"/>
          <w:szCs w:val="28"/>
        </w:rPr>
        <w:t>сведения о занятост</w:t>
      </w:r>
      <w:r w:rsidRPr="007C48BA">
        <w:rPr>
          <w:sz w:val="28"/>
          <w:szCs w:val="28"/>
        </w:rPr>
        <w:t xml:space="preserve">и гражданина, заявляющего о регистрации его в качестве безработного, должны запрашиваться истцом самостоятельно посредством межведомственного взаимодействия. 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Учитывая правовую позицию, изложенную в </w:t>
      </w:r>
      <w:hyperlink r:id="rId27" w:history="1">
        <w:r w:rsidRPr="007C48BA">
          <w:rPr>
            <w:rStyle w:val="Hyperlink"/>
            <w:color w:val="auto"/>
            <w:sz w:val="28"/>
            <w:szCs w:val="28"/>
            <w:u w:val="none"/>
          </w:rPr>
          <w:t>пункте 11</w:t>
        </w:r>
      </w:hyperlink>
      <w:r w:rsidRPr="007C48BA">
        <w:rPr>
          <w:sz w:val="28"/>
          <w:szCs w:val="28"/>
        </w:rPr>
        <w:t xml:space="preserve"> Обзора практики рассмотрения судами дел по спорам, связанным с реализацией мер социальной поддержки отдельных категорий граждан (утв. Президиумом Верховного Суда Российской Федерации 17 июня</w:t>
      </w:r>
      <w:r w:rsidRPr="007C48BA">
        <w:rPr>
          <w:sz w:val="28"/>
          <w:szCs w:val="28"/>
        </w:rPr>
        <w:t xml:space="preserve"> 2020 г.), запрос о предоставлении указанных сведений об ответчике подлежал направлению истцом в адрес ФНС России, в том числе с использованием единой системы межведомственного электронного взаимодействия, не позднее следующего рабочего дня со дня постанов</w:t>
      </w:r>
      <w:r w:rsidRPr="007C48BA">
        <w:rPr>
          <w:sz w:val="28"/>
          <w:szCs w:val="28"/>
        </w:rPr>
        <w:t xml:space="preserve">ки ответчика на регистрационный учет, то есть не позднее </w:t>
      </w:r>
      <w:r w:rsidRPr="007C48BA" w:rsidR="009122B5">
        <w:rPr>
          <w:sz w:val="28"/>
          <w:szCs w:val="28"/>
        </w:rPr>
        <w:t>29.12.2024</w:t>
      </w:r>
      <w:r w:rsidRPr="007C48BA">
        <w:rPr>
          <w:sz w:val="28"/>
          <w:szCs w:val="28"/>
        </w:rPr>
        <w:t xml:space="preserve">, своевременное направление истцом указанного запроса и получение ответа на него исключило бы саму возможность осуществления истцом выплаты ответчику пособия по безработице за период с </w:t>
      </w:r>
      <w:r w:rsidRPr="007C48BA" w:rsidR="009122B5">
        <w:rPr>
          <w:sz w:val="28"/>
          <w:szCs w:val="28"/>
        </w:rPr>
        <w:t>15.01.2025 по 17.02.2025</w:t>
      </w:r>
      <w:r w:rsidRPr="007C48BA">
        <w:rPr>
          <w:sz w:val="28"/>
          <w:szCs w:val="28"/>
        </w:rPr>
        <w:t xml:space="preserve">, в связи с чем </w:t>
      </w:r>
      <w:r w:rsidRPr="007C48BA" w:rsidR="009122B5">
        <w:rPr>
          <w:sz w:val="28"/>
          <w:szCs w:val="28"/>
        </w:rPr>
        <w:t>приходит</w:t>
      </w:r>
      <w:r w:rsidRPr="007C48BA">
        <w:rPr>
          <w:sz w:val="28"/>
          <w:szCs w:val="28"/>
        </w:rPr>
        <w:t xml:space="preserve"> к выводу о том, что истец, действуя разумно и добросовестно в соответствии со </w:t>
      </w:r>
      <w:hyperlink r:id="rId28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статьей 10</w:t>
        </w:r>
      </w:hyperlink>
      <w:r w:rsidRPr="007C48BA">
        <w:rPr>
          <w:sz w:val="28"/>
          <w:szCs w:val="28"/>
        </w:rPr>
        <w:t xml:space="preserve"> </w:t>
      </w:r>
      <w:r w:rsidRPr="007C48BA" w:rsidR="009122B5">
        <w:rPr>
          <w:sz w:val="28"/>
          <w:szCs w:val="28"/>
        </w:rPr>
        <w:t>ГК РФ</w:t>
      </w:r>
      <w:r w:rsidRPr="007C48BA">
        <w:rPr>
          <w:sz w:val="28"/>
          <w:szCs w:val="28"/>
        </w:rPr>
        <w:t>, мог с</w:t>
      </w:r>
      <w:r w:rsidRPr="007C48BA">
        <w:rPr>
          <w:sz w:val="28"/>
          <w:szCs w:val="28"/>
        </w:rPr>
        <w:t xml:space="preserve">воевременно в порядке межведомственного информационного взаимодействия получить информацию о наличии у ответчика по состоянию на </w:t>
      </w:r>
      <w:r w:rsidRPr="007C48BA" w:rsidR="00E64D5B">
        <w:rPr>
          <w:sz w:val="28"/>
          <w:szCs w:val="28"/>
        </w:rPr>
        <w:t>29.12.2024</w:t>
      </w:r>
      <w:r w:rsidRPr="007C48BA">
        <w:rPr>
          <w:sz w:val="28"/>
          <w:szCs w:val="28"/>
        </w:rPr>
        <w:t xml:space="preserve"> статуса самозанятого</w:t>
      </w:r>
      <w:r w:rsidRPr="007C48BA" w:rsidR="00610C11">
        <w:rPr>
          <w:sz w:val="28"/>
          <w:szCs w:val="28"/>
        </w:rPr>
        <w:t xml:space="preserve"> лица</w:t>
      </w:r>
      <w:r w:rsidRPr="007C48BA">
        <w:rPr>
          <w:sz w:val="28"/>
          <w:szCs w:val="28"/>
        </w:rPr>
        <w:t xml:space="preserve">. </w:t>
      </w:r>
    </w:p>
    <w:p w:rsidR="00EF457E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Таким образом, суд не </w:t>
      </w:r>
      <w:r w:rsidRPr="007C48BA" w:rsidR="00784F7F">
        <w:rPr>
          <w:sz w:val="28"/>
          <w:szCs w:val="28"/>
        </w:rPr>
        <w:t>усматривает</w:t>
      </w:r>
      <w:r w:rsidRPr="007C48BA">
        <w:rPr>
          <w:sz w:val="28"/>
          <w:szCs w:val="28"/>
        </w:rPr>
        <w:t xml:space="preserve"> в действиях ответчика недобросовестности и умышленного</w:t>
      </w:r>
      <w:r w:rsidRPr="007C48BA">
        <w:rPr>
          <w:sz w:val="28"/>
          <w:szCs w:val="28"/>
        </w:rPr>
        <w:t xml:space="preserve"> сокрытия юридически значимой информации. </w:t>
      </w:r>
    </w:p>
    <w:p w:rsidR="00886E8C" w:rsidRPr="007C48BA" w:rsidP="00C442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Pr="007C48BA" w:rsidR="00E64D5B">
        <w:rPr>
          <w:rFonts w:ascii="Times New Roman" w:hAnsi="Times New Roman" w:cs="Times New Roman"/>
          <w:sz w:val="28"/>
          <w:szCs w:val="28"/>
        </w:rPr>
        <w:t xml:space="preserve"> установленные в ходе судебного разбирательства обстоятельства</w:t>
      </w:r>
      <w:r w:rsidRPr="007C48BA">
        <w:rPr>
          <w:rFonts w:ascii="Times New Roman" w:hAnsi="Times New Roman" w:cs="Times New Roman"/>
          <w:sz w:val="28"/>
          <w:szCs w:val="28"/>
        </w:rPr>
        <w:t xml:space="preserve">, оснований </w:t>
      </w:r>
      <w:r w:rsidRPr="007C48BA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взыскания с </w:t>
      </w:r>
      <w:r w:rsidRPr="007C48BA" w:rsidR="00D63512">
        <w:rPr>
          <w:rFonts w:ascii="Times New Roman" w:hAnsi="Times New Roman" w:cs="Times New Roman"/>
          <w:sz w:val="28"/>
          <w:szCs w:val="28"/>
          <w:shd w:val="clear" w:color="auto" w:fill="FFFFFF"/>
        </w:rPr>
        <w:t>Шалагиной Т.Я.</w:t>
      </w:r>
      <w:r w:rsidRPr="007C48BA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неосновательного обогащения</w:t>
      </w:r>
      <w:r w:rsidRPr="007C48BA" w:rsidR="00767F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C48BA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полученного за период с </w:t>
      </w:r>
      <w:r w:rsidRPr="007C48BA" w:rsidR="00D63512">
        <w:rPr>
          <w:rFonts w:ascii="Times New Roman" w:hAnsi="Times New Roman" w:cs="Times New Roman"/>
          <w:sz w:val="28"/>
          <w:szCs w:val="28"/>
        </w:rPr>
        <w:t>15.01.2025 по 17.02.2025</w:t>
      </w:r>
      <w:r w:rsidRPr="007C48BA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пособия по безработице в размере </w:t>
      </w:r>
      <w:r w:rsidRPr="007C48BA" w:rsidR="00792B18">
        <w:rPr>
          <w:rFonts w:ascii="Times New Roman" w:hAnsi="Times New Roman" w:cs="Times New Roman"/>
          <w:sz w:val="28"/>
          <w:szCs w:val="28"/>
          <w:shd w:val="clear" w:color="auto" w:fill="FFFFFF"/>
        </w:rPr>
        <w:t>2540 руб. 50 коп.</w:t>
      </w:r>
      <w:r w:rsidRPr="007C48BA" w:rsidR="00381E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C48BA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8BA">
        <w:rPr>
          <w:rFonts w:ascii="Times New Roman" w:hAnsi="Times New Roman" w:cs="Times New Roman"/>
          <w:sz w:val="28"/>
          <w:szCs w:val="28"/>
        </w:rPr>
        <w:t xml:space="preserve"> у суда не имеется. </w:t>
      </w:r>
      <w:r w:rsidRPr="007C48BA" w:rsidR="00381E62">
        <w:rPr>
          <w:rFonts w:ascii="Times New Roman" w:hAnsi="Times New Roman" w:cs="Times New Roman"/>
          <w:sz w:val="28"/>
          <w:szCs w:val="28"/>
        </w:rPr>
        <w:t>В связи с чем</w:t>
      </w:r>
      <w:r w:rsidRPr="007C48BA" w:rsidR="00681280">
        <w:rPr>
          <w:rFonts w:ascii="Times New Roman" w:hAnsi="Times New Roman" w:cs="Times New Roman"/>
          <w:sz w:val="28"/>
          <w:szCs w:val="28"/>
        </w:rPr>
        <w:t xml:space="preserve"> приходит к выводу об отказе в удовлетворении заявленных КУ ХМАО-Югры «Центр занятости населения ХМАО - Югры»</w:t>
      </w:r>
      <w:r w:rsidRPr="007C48BA" w:rsidR="003F1A46">
        <w:rPr>
          <w:rFonts w:ascii="Times New Roman" w:hAnsi="Times New Roman" w:cs="Times New Roman"/>
          <w:sz w:val="28"/>
          <w:szCs w:val="28"/>
        </w:rPr>
        <w:t xml:space="preserve"> исковых требований.</w:t>
      </w:r>
    </w:p>
    <w:p w:rsidR="00381E62" w:rsidRPr="007C48BA" w:rsidP="00381E6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 </w:t>
      </w:r>
    </w:p>
    <w:p w:rsidR="00926BD1" w:rsidRPr="007C48BA" w:rsidP="00381E6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8BA">
        <w:rPr>
          <w:sz w:val="28"/>
          <w:szCs w:val="28"/>
        </w:rPr>
        <w:t xml:space="preserve"> </w:t>
      </w:r>
      <w:r w:rsidRPr="007C48BA">
        <w:rPr>
          <w:sz w:val="28"/>
          <w:szCs w:val="28"/>
        </w:rPr>
        <w:t xml:space="preserve">На основании изложенного, руководствуясь </w:t>
      </w:r>
      <w:hyperlink r:id="rId29" w:history="1">
        <w:r w:rsidRPr="007C48BA">
          <w:rPr>
            <w:rStyle w:val="Hyperlink"/>
            <w:color w:val="auto"/>
            <w:sz w:val="28"/>
            <w:szCs w:val="28"/>
            <w:u w:val="none"/>
          </w:rPr>
          <w:t>статьями 194</w:t>
        </w:r>
      </w:hyperlink>
      <w:r w:rsidRPr="007C48BA">
        <w:rPr>
          <w:sz w:val="28"/>
          <w:szCs w:val="28"/>
        </w:rPr>
        <w:t xml:space="preserve"> - </w:t>
      </w:r>
      <w:hyperlink r:id="rId30" w:history="1">
        <w:r w:rsidRPr="007C48BA">
          <w:rPr>
            <w:rStyle w:val="Hyperlink"/>
            <w:color w:val="auto"/>
            <w:sz w:val="28"/>
            <w:szCs w:val="28"/>
            <w:u w:val="none"/>
          </w:rPr>
          <w:t>199</w:t>
        </w:r>
      </w:hyperlink>
      <w:r w:rsidRPr="007C48BA">
        <w:rPr>
          <w:sz w:val="28"/>
          <w:szCs w:val="28"/>
        </w:rPr>
        <w:t xml:space="preserve"> Гражданского процессуального кодекса Российской Федерации, суд </w:t>
      </w:r>
    </w:p>
    <w:p w:rsidR="00062807" w:rsidRPr="007C48BA" w:rsidP="00C442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554C0" w:rsidRPr="007C48BA" w:rsidP="00C4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решил:</w:t>
      </w:r>
    </w:p>
    <w:p w:rsidR="00305E7F" w:rsidRPr="007C48BA" w:rsidP="00C4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888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в удовлетворении исковых требований казенного учреждения Ханты-Мансийского автономного округа - Югры «Центр занятости населения Ханты-Мансийского автономног</w:t>
      </w:r>
      <w:r w:rsidRPr="007C48BA">
        <w:rPr>
          <w:rFonts w:ascii="Times New Roman" w:hAnsi="Times New Roman" w:cs="Times New Roman"/>
          <w:sz w:val="28"/>
          <w:szCs w:val="28"/>
        </w:rPr>
        <w:t xml:space="preserve">о округа - Югры» к Шалагиной Татьяне </w:t>
      </w:r>
      <w:r w:rsidRPr="007C48BA" w:rsidR="00784F7F">
        <w:rPr>
          <w:rFonts w:ascii="Times New Roman" w:hAnsi="Times New Roman" w:cs="Times New Roman"/>
          <w:sz w:val="28"/>
          <w:szCs w:val="28"/>
        </w:rPr>
        <w:t>Яковлевне о</w:t>
      </w:r>
      <w:r w:rsidRPr="007C48BA">
        <w:rPr>
          <w:rFonts w:ascii="Times New Roman" w:hAnsi="Times New Roman" w:cs="Times New Roman"/>
          <w:sz w:val="28"/>
          <w:szCs w:val="28"/>
        </w:rPr>
        <w:t xml:space="preserve"> взыскании незаконно полученного пособия по безработице, - отказать.</w:t>
      </w:r>
    </w:p>
    <w:p w:rsidR="004554C0" w:rsidRPr="007C48BA" w:rsidP="00C442A8">
      <w:pPr>
        <w:pStyle w:val="BodyText2"/>
        <w:ind w:firstLine="567"/>
        <w:rPr>
          <w:sz w:val="28"/>
          <w:szCs w:val="28"/>
        </w:rPr>
      </w:pPr>
      <w:r w:rsidRPr="007C48BA">
        <w:rPr>
          <w:sz w:val="28"/>
          <w:szCs w:val="28"/>
        </w:rPr>
        <w:t>Решение может быть обжаловано в апелляционном порядке в Кондинский районный суд</w:t>
      </w:r>
      <w:r w:rsidRPr="007C48BA" w:rsidR="004E6BAC">
        <w:rPr>
          <w:sz w:val="28"/>
          <w:szCs w:val="28"/>
        </w:rPr>
        <w:t xml:space="preserve"> Ханты – Мансийского автономного округа-Югры</w:t>
      </w:r>
      <w:r w:rsidRPr="007C48BA">
        <w:rPr>
          <w:sz w:val="28"/>
          <w:szCs w:val="28"/>
        </w:rPr>
        <w:t>, путем подачи а</w:t>
      </w:r>
      <w:r w:rsidRPr="007C48BA">
        <w:rPr>
          <w:sz w:val="28"/>
          <w:szCs w:val="28"/>
        </w:rPr>
        <w:t xml:space="preserve">пелляционной жалобы </w:t>
      </w:r>
      <w:r w:rsidRPr="007C48BA" w:rsidR="00876205">
        <w:rPr>
          <w:sz w:val="28"/>
          <w:szCs w:val="28"/>
        </w:rPr>
        <w:t>через миров</w:t>
      </w:r>
      <w:r w:rsidRPr="007C48BA" w:rsidR="00AA2DAF">
        <w:rPr>
          <w:sz w:val="28"/>
          <w:szCs w:val="28"/>
        </w:rPr>
        <w:t xml:space="preserve">ого </w:t>
      </w:r>
      <w:r w:rsidRPr="007C48BA" w:rsidR="00876205">
        <w:rPr>
          <w:sz w:val="28"/>
          <w:szCs w:val="28"/>
        </w:rPr>
        <w:t>судью</w:t>
      </w:r>
      <w:r w:rsidRPr="007C48BA" w:rsidR="006B3864">
        <w:rPr>
          <w:sz w:val="28"/>
          <w:szCs w:val="28"/>
        </w:rPr>
        <w:t xml:space="preserve"> судебного участка № 2</w:t>
      </w:r>
      <w:r w:rsidRPr="007C48BA">
        <w:rPr>
          <w:sz w:val="28"/>
          <w:szCs w:val="28"/>
        </w:rPr>
        <w:t xml:space="preserve"> </w:t>
      </w:r>
      <w:r w:rsidRPr="007C48BA" w:rsidR="00605E45">
        <w:rPr>
          <w:sz w:val="28"/>
          <w:szCs w:val="28"/>
        </w:rPr>
        <w:t>К</w:t>
      </w:r>
      <w:r w:rsidRPr="007C48BA" w:rsidR="006B3864">
        <w:rPr>
          <w:sz w:val="28"/>
          <w:szCs w:val="28"/>
        </w:rPr>
        <w:t>о</w:t>
      </w:r>
      <w:r w:rsidRPr="007C48BA" w:rsidR="00605E45">
        <w:rPr>
          <w:sz w:val="28"/>
          <w:szCs w:val="28"/>
        </w:rPr>
        <w:t>ндинского</w:t>
      </w:r>
      <w:r w:rsidRPr="007C48BA">
        <w:rPr>
          <w:sz w:val="28"/>
          <w:szCs w:val="28"/>
        </w:rPr>
        <w:t xml:space="preserve"> судебного района в течение месяца со дня вынесения мотивированного решения.</w:t>
      </w:r>
    </w:p>
    <w:p w:rsidR="008466B6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7C48BA" w:rsidR="004554C0">
        <w:rPr>
          <w:rFonts w:ascii="Times New Roman" w:hAnsi="Times New Roman" w:cs="Times New Roman"/>
          <w:sz w:val="28"/>
          <w:szCs w:val="28"/>
        </w:rPr>
        <w:t xml:space="preserve"> </w:t>
      </w:r>
      <w:r w:rsidRPr="007C48BA">
        <w:rPr>
          <w:rFonts w:ascii="Times New Roman" w:hAnsi="Times New Roman" w:cs="Times New Roman"/>
          <w:sz w:val="28"/>
          <w:szCs w:val="28"/>
        </w:rPr>
        <w:t xml:space="preserve">изготовлено </w:t>
      </w:r>
      <w:r w:rsidRPr="007C48BA" w:rsidR="00784F7F">
        <w:rPr>
          <w:rFonts w:ascii="Times New Roman" w:hAnsi="Times New Roman" w:cs="Times New Roman"/>
          <w:sz w:val="28"/>
          <w:szCs w:val="28"/>
        </w:rPr>
        <w:t>15</w:t>
      </w:r>
      <w:r w:rsidRPr="007C48BA" w:rsidR="000425A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7C48BA" w:rsidR="007A79D8">
        <w:rPr>
          <w:rFonts w:ascii="Times New Roman" w:hAnsi="Times New Roman" w:cs="Times New Roman"/>
          <w:sz w:val="28"/>
          <w:szCs w:val="28"/>
        </w:rPr>
        <w:t xml:space="preserve"> 2025</w:t>
      </w:r>
      <w:r w:rsidRPr="007C48BA" w:rsidR="004554C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442A8" w:rsidRPr="007C48BA" w:rsidP="00C44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E6F" w:rsidRPr="00EC48D1" w:rsidP="00C44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Pr="00EC48D1" w:rsidR="007C4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E6F" w:rsidRPr="007C48BA" w:rsidP="00C44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BA">
        <w:rPr>
          <w:rFonts w:ascii="Times New Roman" w:hAnsi="Times New Roman" w:cs="Times New Roman"/>
          <w:sz w:val="28"/>
          <w:szCs w:val="28"/>
        </w:rPr>
        <w:t xml:space="preserve">судебного участка № 2          </w:t>
      </w:r>
      <w:r w:rsidRPr="007C4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Е.Н. Черногрицкая</w:t>
      </w:r>
    </w:p>
    <w:p w:rsidR="00A54E6F" w:rsidRPr="007C48BA" w:rsidP="00C44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77" w:rsidRPr="007C48BA" w:rsidP="00C44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C48D1">
      <w:headerReference w:type="default" r:id="rId31"/>
      <w:footerReference w:type="default" r:id="rId32"/>
      <w:pgSz w:w="11900" w:h="16800"/>
      <w:pgMar w:top="425" w:right="845" w:bottom="709" w:left="1701" w:header="720" w:footer="1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18021"/>
      <w:docPartObj>
        <w:docPartGallery w:val="Page Numbers (Bottom of Page)"/>
        <w:docPartUnique/>
      </w:docPartObj>
    </w:sdtPr>
    <w:sdtContent>
      <w:p w:rsidR="00106650" w:rsidP="006B38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066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7FC5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B31B5"/>
    <w:multiLevelType w:val="multilevel"/>
    <w:tmpl w:val="389ABD06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425283D"/>
    <w:multiLevelType w:val="multilevel"/>
    <w:tmpl w:val="AA6A53DC"/>
    <w:lvl w:ilvl="0">
      <w:start w:val="2023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F0F32A3"/>
    <w:multiLevelType w:val="multilevel"/>
    <w:tmpl w:val="A3905E2E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407DF"/>
    <w:multiLevelType w:val="multilevel"/>
    <w:tmpl w:val="47641EBA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2020FE"/>
    <w:multiLevelType w:val="multilevel"/>
    <w:tmpl w:val="C3C4BBC4"/>
    <w:lvl w:ilvl="0">
      <w:start w:val="2024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E05377"/>
    <w:multiLevelType w:val="multilevel"/>
    <w:tmpl w:val="96AA8A20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1E37C9B"/>
    <w:multiLevelType w:val="multilevel"/>
    <w:tmpl w:val="3A40F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9AF326E"/>
    <w:multiLevelType w:val="multilevel"/>
    <w:tmpl w:val="B6CC463C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6B262C"/>
    <w:multiLevelType w:val="multilevel"/>
    <w:tmpl w:val="3FAAACCC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F82102C"/>
    <w:multiLevelType w:val="multilevel"/>
    <w:tmpl w:val="453C8E4C"/>
    <w:lvl w:ilvl="0">
      <w:start w:val="2024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2E62306"/>
    <w:multiLevelType w:val="multilevel"/>
    <w:tmpl w:val="A142E200"/>
    <w:lvl w:ilvl="0">
      <w:start w:val="2023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1"/>
    <w:rsid w:val="00000991"/>
    <w:rsid w:val="00000EE2"/>
    <w:rsid w:val="00006115"/>
    <w:rsid w:val="00010BF7"/>
    <w:rsid w:val="000143F3"/>
    <w:rsid w:val="000219D2"/>
    <w:rsid w:val="00022264"/>
    <w:rsid w:val="00024DDE"/>
    <w:rsid w:val="00027FF1"/>
    <w:rsid w:val="00030D27"/>
    <w:rsid w:val="0003273D"/>
    <w:rsid w:val="00032A56"/>
    <w:rsid w:val="00033378"/>
    <w:rsid w:val="00033E6D"/>
    <w:rsid w:val="0003456B"/>
    <w:rsid w:val="00034C81"/>
    <w:rsid w:val="00035980"/>
    <w:rsid w:val="000425AE"/>
    <w:rsid w:val="00043079"/>
    <w:rsid w:val="00044336"/>
    <w:rsid w:val="00047AA4"/>
    <w:rsid w:val="0005004D"/>
    <w:rsid w:val="00052914"/>
    <w:rsid w:val="00053E62"/>
    <w:rsid w:val="000569B4"/>
    <w:rsid w:val="00056A64"/>
    <w:rsid w:val="00061FD8"/>
    <w:rsid w:val="00062807"/>
    <w:rsid w:val="000637E3"/>
    <w:rsid w:val="00064211"/>
    <w:rsid w:val="00067C63"/>
    <w:rsid w:val="000711BA"/>
    <w:rsid w:val="0007274D"/>
    <w:rsid w:val="00073610"/>
    <w:rsid w:val="000826BC"/>
    <w:rsid w:val="000837F4"/>
    <w:rsid w:val="0008782B"/>
    <w:rsid w:val="00094B7F"/>
    <w:rsid w:val="00097701"/>
    <w:rsid w:val="000A2095"/>
    <w:rsid w:val="000A4927"/>
    <w:rsid w:val="000A7839"/>
    <w:rsid w:val="000B339C"/>
    <w:rsid w:val="000C5CB1"/>
    <w:rsid w:val="000C6430"/>
    <w:rsid w:val="000C64E0"/>
    <w:rsid w:val="000C7DF4"/>
    <w:rsid w:val="000D238B"/>
    <w:rsid w:val="000D2D1B"/>
    <w:rsid w:val="000D3080"/>
    <w:rsid w:val="000D3BFC"/>
    <w:rsid w:val="000D63D2"/>
    <w:rsid w:val="000D64B0"/>
    <w:rsid w:val="000D6A30"/>
    <w:rsid w:val="000D7A71"/>
    <w:rsid w:val="000E0C24"/>
    <w:rsid w:val="000E16F5"/>
    <w:rsid w:val="000F05FB"/>
    <w:rsid w:val="000F2134"/>
    <w:rsid w:val="000F242B"/>
    <w:rsid w:val="000F3EE3"/>
    <w:rsid w:val="000F723F"/>
    <w:rsid w:val="000F741E"/>
    <w:rsid w:val="001026DC"/>
    <w:rsid w:val="001043E6"/>
    <w:rsid w:val="00105BF0"/>
    <w:rsid w:val="00106650"/>
    <w:rsid w:val="001073C0"/>
    <w:rsid w:val="001116A1"/>
    <w:rsid w:val="001160E9"/>
    <w:rsid w:val="00117601"/>
    <w:rsid w:val="00121AD4"/>
    <w:rsid w:val="00122D45"/>
    <w:rsid w:val="00124E1D"/>
    <w:rsid w:val="0012656A"/>
    <w:rsid w:val="001266C8"/>
    <w:rsid w:val="00127D26"/>
    <w:rsid w:val="0013066B"/>
    <w:rsid w:val="00130C95"/>
    <w:rsid w:val="00133C72"/>
    <w:rsid w:val="001371D6"/>
    <w:rsid w:val="0013750C"/>
    <w:rsid w:val="00140041"/>
    <w:rsid w:val="001419ED"/>
    <w:rsid w:val="00143131"/>
    <w:rsid w:val="001463CA"/>
    <w:rsid w:val="001465E5"/>
    <w:rsid w:val="00153325"/>
    <w:rsid w:val="001534AF"/>
    <w:rsid w:val="00153FF1"/>
    <w:rsid w:val="001573AB"/>
    <w:rsid w:val="00157694"/>
    <w:rsid w:val="00161B3C"/>
    <w:rsid w:val="00162F4E"/>
    <w:rsid w:val="00164A10"/>
    <w:rsid w:val="0016625E"/>
    <w:rsid w:val="001706DE"/>
    <w:rsid w:val="00173C7C"/>
    <w:rsid w:val="00173F7D"/>
    <w:rsid w:val="0017746B"/>
    <w:rsid w:val="001807DD"/>
    <w:rsid w:val="00183C18"/>
    <w:rsid w:val="00184E07"/>
    <w:rsid w:val="00192B51"/>
    <w:rsid w:val="001931AC"/>
    <w:rsid w:val="001970FD"/>
    <w:rsid w:val="001B3E26"/>
    <w:rsid w:val="001B55A4"/>
    <w:rsid w:val="001B56BE"/>
    <w:rsid w:val="001C0BEB"/>
    <w:rsid w:val="001C329E"/>
    <w:rsid w:val="001C35C1"/>
    <w:rsid w:val="001C449D"/>
    <w:rsid w:val="001C7470"/>
    <w:rsid w:val="001C7ED1"/>
    <w:rsid w:val="001C7FDE"/>
    <w:rsid w:val="001D2090"/>
    <w:rsid w:val="001D38F1"/>
    <w:rsid w:val="001D44E3"/>
    <w:rsid w:val="001D4B4B"/>
    <w:rsid w:val="001D5D86"/>
    <w:rsid w:val="001D614A"/>
    <w:rsid w:val="001D6FD5"/>
    <w:rsid w:val="001E136A"/>
    <w:rsid w:val="001E160B"/>
    <w:rsid w:val="001E261B"/>
    <w:rsid w:val="001E7FC8"/>
    <w:rsid w:val="001F0AFE"/>
    <w:rsid w:val="001F0FE9"/>
    <w:rsid w:val="001F158A"/>
    <w:rsid w:val="001F2694"/>
    <w:rsid w:val="001F30A4"/>
    <w:rsid w:val="001F56BA"/>
    <w:rsid w:val="001F5726"/>
    <w:rsid w:val="00200336"/>
    <w:rsid w:val="00201ADE"/>
    <w:rsid w:val="0020266E"/>
    <w:rsid w:val="002046D8"/>
    <w:rsid w:val="00221C9F"/>
    <w:rsid w:val="002263FB"/>
    <w:rsid w:val="00226DBC"/>
    <w:rsid w:val="00227695"/>
    <w:rsid w:val="0022781E"/>
    <w:rsid w:val="00233571"/>
    <w:rsid w:val="002357CC"/>
    <w:rsid w:val="00236CA3"/>
    <w:rsid w:val="00243F4A"/>
    <w:rsid w:val="00245ED9"/>
    <w:rsid w:val="002463B8"/>
    <w:rsid w:val="00247165"/>
    <w:rsid w:val="00250358"/>
    <w:rsid w:val="00254880"/>
    <w:rsid w:val="00257FC9"/>
    <w:rsid w:val="00261511"/>
    <w:rsid w:val="00261A80"/>
    <w:rsid w:val="00263AFF"/>
    <w:rsid w:val="00265A46"/>
    <w:rsid w:val="00270780"/>
    <w:rsid w:val="00272071"/>
    <w:rsid w:val="00272B99"/>
    <w:rsid w:val="002769DC"/>
    <w:rsid w:val="00277CEF"/>
    <w:rsid w:val="00282803"/>
    <w:rsid w:val="0028551C"/>
    <w:rsid w:val="002873F1"/>
    <w:rsid w:val="00291B33"/>
    <w:rsid w:val="00292FB2"/>
    <w:rsid w:val="00296037"/>
    <w:rsid w:val="002A685D"/>
    <w:rsid w:val="002A7613"/>
    <w:rsid w:val="002B6147"/>
    <w:rsid w:val="002B62FD"/>
    <w:rsid w:val="002B71E9"/>
    <w:rsid w:val="002B7BDB"/>
    <w:rsid w:val="002B7EFA"/>
    <w:rsid w:val="002C0542"/>
    <w:rsid w:val="002C0880"/>
    <w:rsid w:val="002C3D97"/>
    <w:rsid w:val="002D105E"/>
    <w:rsid w:val="002D1E05"/>
    <w:rsid w:val="002D63B3"/>
    <w:rsid w:val="002D6441"/>
    <w:rsid w:val="002D65FA"/>
    <w:rsid w:val="002D79DD"/>
    <w:rsid w:val="002E07A1"/>
    <w:rsid w:val="002E4170"/>
    <w:rsid w:val="002E4E42"/>
    <w:rsid w:val="002F1D45"/>
    <w:rsid w:val="002F4503"/>
    <w:rsid w:val="002F69ED"/>
    <w:rsid w:val="002F76C0"/>
    <w:rsid w:val="00305161"/>
    <w:rsid w:val="00305E7F"/>
    <w:rsid w:val="00311903"/>
    <w:rsid w:val="00316E19"/>
    <w:rsid w:val="00327073"/>
    <w:rsid w:val="00327D35"/>
    <w:rsid w:val="00330552"/>
    <w:rsid w:val="003314AC"/>
    <w:rsid w:val="00334E7C"/>
    <w:rsid w:val="0033776F"/>
    <w:rsid w:val="00340FE2"/>
    <w:rsid w:val="0034178B"/>
    <w:rsid w:val="00344470"/>
    <w:rsid w:val="00350578"/>
    <w:rsid w:val="00350BC2"/>
    <w:rsid w:val="0035156E"/>
    <w:rsid w:val="003535B7"/>
    <w:rsid w:val="00361D8B"/>
    <w:rsid w:val="003625ED"/>
    <w:rsid w:val="00363C8E"/>
    <w:rsid w:val="00364E03"/>
    <w:rsid w:val="00365E8E"/>
    <w:rsid w:val="0037083C"/>
    <w:rsid w:val="00371220"/>
    <w:rsid w:val="00371D7C"/>
    <w:rsid w:val="0037287B"/>
    <w:rsid w:val="00373021"/>
    <w:rsid w:val="00377A6D"/>
    <w:rsid w:val="00381E62"/>
    <w:rsid w:val="00383436"/>
    <w:rsid w:val="00383554"/>
    <w:rsid w:val="003842B8"/>
    <w:rsid w:val="00394A39"/>
    <w:rsid w:val="003973B4"/>
    <w:rsid w:val="003A3494"/>
    <w:rsid w:val="003A392B"/>
    <w:rsid w:val="003B301D"/>
    <w:rsid w:val="003B53C0"/>
    <w:rsid w:val="003B5E9F"/>
    <w:rsid w:val="003B5FE2"/>
    <w:rsid w:val="003B72FE"/>
    <w:rsid w:val="003B7A4B"/>
    <w:rsid w:val="003C0C90"/>
    <w:rsid w:val="003C0D5F"/>
    <w:rsid w:val="003C2983"/>
    <w:rsid w:val="003C3357"/>
    <w:rsid w:val="003C3BE9"/>
    <w:rsid w:val="003C3ED3"/>
    <w:rsid w:val="003C5907"/>
    <w:rsid w:val="003C6674"/>
    <w:rsid w:val="003C7437"/>
    <w:rsid w:val="003D06A3"/>
    <w:rsid w:val="003D0914"/>
    <w:rsid w:val="003D1610"/>
    <w:rsid w:val="003D74B2"/>
    <w:rsid w:val="003E1C21"/>
    <w:rsid w:val="003E1F1D"/>
    <w:rsid w:val="003E4823"/>
    <w:rsid w:val="003E652C"/>
    <w:rsid w:val="003E6BE6"/>
    <w:rsid w:val="003F08B9"/>
    <w:rsid w:val="003F1650"/>
    <w:rsid w:val="003F1A46"/>
    <w:rsid w:val="003F335E"/>
    <w:rsid w:val="003F7AD1"/>
    <w:rsid w:val="00404B40"/>
    <w:rsid w:val="0040547F"/>
    <w:rsid w:val="00405C36"/>
    <w:rsid w:val="0040688B"/>
    <w:rsid w:val="00406AEF"/>
    <w:rsid w:val="00417C55"/>
    <w:rsid w:val="00423E2C"/>
    <w:rsid w:val="00434FF9"/>
    <w:rsid w:val="00435AA3"/>
    <w:rsid w:val="00436B11"/>
    <w:rsid w:val="0044171C"/>
    <w:rsid w:val="00444496"/>
    <w:rsid w:val="0044461D"/>
    <w:rsid w:val="00444A94"/>
    <w:rsid w:val="004474C3"/>
    <w:rsid w:val="004501B7"/>
    <w:rsid w:val="004508E5"/>
    <w:rsid w:val="0045531D"/>
    <w:rsid w:val="004554C0"/>
    <w:rsid w:val="00456786"/>
    <w:rsid w:val="0046121A"/>
    <w:rsid w:val="0046555B"/>
    <w:rsid w:val="00466E17"/>
    <w:rsid w:val="00470C71"/>
    <w:rsid w:val="00472557"/>
    <w:rsid w:val="004748C6"/>
    <w:rsid w:val="004760E4"/>
    <w:rsid w:val="0047623B"/>
    <w:rsid w:val="004775FE"/>
    <w:rsid w:val="00485D81"/>
    <w:rsid w:val="00486031"/>
    <w:rsid w:val="00487788"/>
    <w:rsid w:val="004908E8"/>
    <w:rsid w:val="004938F4"/>
    <w:rsid w:val="00494FB7"/>
    <w:rsid w:val="004A294C"/>
    <w:rsid w:val="004A3415"/>
    <w:rsid w:val="004A6569"/>
    <w:rsid w:val="004A6829"/>
    <w:rsid w:val="004B0382"/>
    <w:rsid w:val="004B1988"/>
    <w:rsid w:val="004B1F7D"/>
    <w:rsid w:val="004B6987"/>
    <w:rsid w:val="004B7C81"/>
    <w:rsid w:val="004C144B"/>
    <w:rsid w:val="004C596A"/>
    <w:rsid w:val="004C6D2E"/>
    <w:rsid w:val="004C7452"/>
    <w:rsid w:val="004E09C5"/>
    <w:rsid w:val="004E59C7"/>
    <w:rsid w:val="004E6BAC"/>
    <w:rsid w:val="00510E60"/>
    <w:rsid w:val="00512C30"/>
    <w:rsid w:val="00516472"/>
    <w:rsid w:val="0052089F"/>
    <w:rsid w:val="005221A5"/>
    <w:rsid w:val="0052502B"/>
    <w:rsid w:val="00526280"/>
    <w:rsid w:val="00526365"/>
    <w:rsid w:val="0052676F"/>
    <w:rsid w:val="005269AD"/>
    <w:rsid w:val="00526C65"/>
    <w:rsid w:val="00526E99"/>
    <w:rsid w:val="0053048D"/>
    <w:rsid w:val="00534B46"/>
    <w:rsid w:val="00535F1C"/>
    <w:rsid w:val="005374E6"/>
    <w:rsid w:val="00541162"/>
    <w:rsid w:val="0054352F"/>
    <w:rsid w:val="00547B59"/>
    <w:rsid w:val="00550111"/>
    <w:rsid w:val="00553889"/>
    <w:rsid w:val="005601B4"/>
    <w:rsid w:val="00560491"/>
    <w:rsid w:val="00563F78"/>
    <w:rsid w:val="00564EC6"/>
    <w:rsid w:val="005672DE"/>
    <w:rsid w:val="00571068"/>
    <w:rsid w:val="00571FC4"/>
    <w:rsid w:val="0057292D"/>
    <w:rsid w:val="005814E3"/>
    <w:rsid w:val="00582883"/>
    <w:rsid w:val="005909A3"/>
    <w:rsid w:val="00591438"/>
    <w:rsid w:val="00593FA2"/>
    <w:rsid w:val="005A23CF"/>
    <w:rsid w:val="005A5302"/>
    <w:rsid w:val="005A7287"/>
    <w:rsid w:val="005B0624"/>
    <w:rsid w:val="005B3BA8"/>
    <w:rsid w:val="005B58B8"/>
    <w:rsid w:val="005B67C5"/>
    <w:rsid w:val="005B712E"/>
    <w:rsid w:val="005B778F"/>
    <w:rsid w:val="005C15D7"/>
    <w:rsid w:val="005C40E8"/>
    <w:rsid w:val="005C4AF7"/>
    <w:rsid w:val="005D03A8"/>
    <w:rsid w:val="005D222E"/>
    <w:rsid w:val="005D29B1"/>
    <w:rsid w:val="005D7676"/>
    <w:rsid w:val="005E4B56"/>
    <w:rsid w:val="005E6E79"/>
    <w:rsid w:val="005E7F08"/>
    <w:rsid w:val="005F023B"/>
    <w:rsid w:val="005F1ED9"/>
    <w:rsid w:val="005F3283"/>
    <w:rsid w:val="005F3C6C"/>
    <w:rsid w:val="00601181"/>
    <w:rsid w:val="006019AB"/>
    <w:rsid w:val="0060275E"/>
    <w:rsid w:val="0060410A"/>
    <w:rsid w:val="00605C2C"/>
    <w:rsid w:val="00605E45"/>
    <w:rsid w:val="006072EA"/>
    <w:rsid w:val="00607C80"/>
    <w:rsid w:val="00610C11"/>
    <w:rsid w:val="00611BDB"/>
    <w:rsid w:val="00612029"/>
    <w:rsid w:val="00613EB3"/>
    <w:rsid w:val="00615853"/>
    <w:rsid w:val="006210AF"/>
    <w:rsid w:val="00621B42"/>
    <w:rsid w:val="00623287"/>
    <w:rsid w:val="0062454C"/>
    <w:rsid w:val="00626E4C"/>
    <w:rsid w:val="00627885"/>
    <w:rsid w:val="00634F7A"/>
    <w:rsid w:val="00636BD1"/>
    <w:rsid w:val="00641899"/>
    <w:rsid w:val="00645420"/>
    <w:rsid w:val="00645D31"/>
    <w:rsid w:val="00654BD1"/>
    <w:rsid w:val="00655DB1"/>
    <w:rsid w:val="006562FB"/>
    <w:rsid w:val="006604FB"/>
    <w:rsid w:val="006610F9"/>
    <w:rsid w:val="00661FD5"/>
    <w:rsid w:val="006628C8"/>
    <w:rsid w:val="00671A62"/>
    <w:rsid w:val="0067319B"/>
    <w:rsid w:val="00677117"/>
    <w:rsid w:val="00680976"/>
    <w:rsid w:val="00681280"/>
    <w:rsid w:val="00681A64"/>
    <w:rsid w:val="00682901"/>
    <w:rsid w:val="006867F4"/>
    <w:rsid w:val="00686A4B"/>
    <w:rsid w:val="00686E30"/>
    <w:rsid w:val="00691D33"/>
    <w:rsid w:val="0069226C"/>
    <w:rsid w:val="00695FD1"/>
    <w:rsid w:val="0069614D"/>
    <w:rsid w:val="006A3AA7"/>
    <w:rsid w:val="006B0234"/>
    <w:rsid w:val="006B0B2D"/>
    <w:rsid w:val="006B1A9D"/>
    <w:rsid w:val="006B3864"/>
    <w:rsid w:val="006C33B1"/>
    <w:rsid w:val="006C71FB"/>
    <w:rsid w:val="006D4495"/>
    <w:rsid w:val="006D4C00"/>
    <w:rsid w:val="006D4DEE"/>
    <w:rsid w:val="006D5193"/>
    <w:rsid w:val="006E5E0D"/>
    <w:rsid w:val="006E6D66"/>
    <w:rsid w:val="006F1A3C"/>
    <w:rsid w:val="006F3EF2"/>
    <w:rsid w:val="006F4AB2"/>
    <w:rsid w:val="006F4EF7"/>
    <w:rsid w:val="006F57B7"/>
    <w:rsid w:val="006F708D"/>
    <w:rsid w:val="006F7618"/>
    <w:rsid w:val="007017EF"/>
    <w:rsid w:val="00702844"/>
    <w:rsid w:val="00702945"/>
    <w:rsid w:val="007040F1"/>
    <w:rsid w:val="00706E36"/>
    <w:rsid w:val="0071043B"/>
    <w:rsid w:val="00712BA4"/>
    <w:rsid w:val="00712C55"/>
    <w:rsid w:val="00712E02"/>
    <w:rsid w:val="007134B2"/>
    <w:rsid w:val="00714838"/>
    <w:rsid w:val="0072133C"/>
    <w:rsid w:val="00723593"/>
    <w:rsid w:val="00726B32"/>
    <w:rsid w:val="007352B8"/>
    <w:rsid w:val="00741D7C"/>
    <w:rsid w:val="007436F5"/>
    <w:rsid w:val="00744604"/>
    <w:rsid w:val="0074589D"/>
    <w:rsid w:val="007458F4"/>
    <w:rsid w:val="00745D26"/>
    <w:rsid w:val="00746311"/>
    <w:rsid w:val="00750C15"/>
    <w:rsid w:val="007530A7"/>
    <w:rsid w:val="00754B41"/>
    <w:rsid w:val="007567E7"/>
    <w:rsid w:val="00761229"/>
    <w:rsid w:val="0076197D"/>
    <w:rsid w:val="007619D7"/>
    <w:rsid w:val="007620A1"/>
    <w:rsid w:val="00766234"/>
    <w:rsid w:val="00766346"/>
    <w:rsid w:val="0076729F"/>
    <w:rsid w:val="0076795A"/>
    <w:rsid w:val="00767A42"/>
    <w:rsid w:val="00767F6D"/>
    <w:rsid w:val="00771360"/>
    <w:rsid w:val="00772314"/>
    <w:rsid w:val="007749FD"/>
    <w:rsid w:val="00776DE8"/>
    <w:rsid w:val="007778CD"/>
    <w:rsid w:val="00780530"/>
    <w:rsid w:val="00781672"/>
    <w:rsid w:val="00784F7F"/>
    <w:rsid w:val="00792B18"/>
    <w:rsid w:val="00794F29"/>
    <w:rsid w:val="00796A58"/>
    <w:rsid w:val="007A15F5"/>
    <w:rsid w:val="007A16BF"/>
    <w:rsid w:val="007A196E"/>
    <w:rsid w:val="007A41E7"/>
    <w:rsid w:val="007A79D8"/>
    <w:rsid w:val="007B2B97"/>
    <w:rsid w:val="007B56FF"/>
    <w:rsid w:val="007B6FB7"/>
    <w:rsid w:val="007C2B7D"/>
    <w:rsid w:val="007C394E"/>
    <w:rsid w:val="007C43B4"/>
    <w:rsid w:val="007C48BA"/>
    <w:rsid w:val="007D11CE"/>
    <w:rsid w:val="007D17F4"/>
    <w:rsid w:val="007D3EC2"/>
    <w:rsid w:val="007D4213"/>
    <w:rsid w:val="007D735B"/>
    <w:rsid w:val="007E0488"/>
    <w:rsid w:val="007E0ADD"/>
    <w:rsid w:val="007E13AC"/>
    <w:rsid w:val="007E2C50"/>
    <w:rsid w:val="007E3D71"/>
    <w:rsid w:val="007E3E24"/>
    <w:rsid w:val="007E43B3"/>
    <w:rsid w:val="007E75D1"/>
    <w:rsid w:val="007F2EA6"/>
    <w:rsid w:val="007F4BA4"/>
    <w:rsid w:val="00800983"/>
    <w:rsid w:val="00804DC4"/>
    <w:rsid w:val="008060B4"/>
    <w:rsid w:val="008062E6"/>
    <w:rsid w:val="008100B7"/>
    <w:rsid w:val="00810493"/>
    <w:rsid w:val="00811B32"/>
    <w:rsid w:val="0081266F"/>
    <w:rsid w:val="00813877"/>
    <w:rsid w:val="00821C17"/>
    <w:rsid w:val="00824FF4"/>
    <w:rsid w:val="00826109"/>
    <w:rsid w:val="00827DEA"/>
    <w:rsid w:val="0083138D"/>
    <w:rsid w:val="00835B42"/>
    <w:rsid w:val="00835C21"/>
    <w:rsid w:val="00836467"/>
    <w:rsid w:val="00836E1F"/>
    <w:rsid w:val="00837DA4"/>
    <w:rsid w:val="0084115A"/>
    <w:rsid w:val="00842851"/>
    <w:rsid w:val="00843077"/>
    <w:rsid w:val="0084346F"/>
    <w:rsid w:val="00844A86"/>
    <w:rsid w:val="0084566F"/>
    <w:rsid w:val="008466B6"/>
    <w:rsid w:val="00847C99"/>
    <w:rsid w:val="00855772"/>
    <w:rsid w:val="008575D5"/>
    <w:rsid w:val="0085766A"/>
    <w:rsid w:val="00860EE4"/>
    <w:rsid w:val="008620CF"/>
    <w:rsid w:val="0086234F"/>
    <w:rsid w:val="008626B4"/>
    <w:rsid w:val="00864419"/>
    <w:rsid w:val="00866C86"/>
    <w:rsid w:val="00870784"/>
    <w:rsid w:val="00870EDE"/>
    <w:rsid w:val="00871E47"/>
    <w:rsid w:val="00876205"/>
    <w:rsid w:val="00876915"/>
    <w:rsid w:val="008779BF"/>
    <w:rsid w:val="008813B1"/>
    <w:rsid w:val="00882D45"/>
    <w:rsid w:val="0088336E"/>
    <w:rsid w:val="008836BC"/>
    <w:rsid w:val="0088442E"/>
    <w:rsid w:val="00886E8C"/>
    <w:rsid w:val="00892042"/>
    <w:rsid w:val="00894092"/>
    <w:rsid w:val="008969D4"/>
    <w:rsid w:val="0089736B"/>
    <w:rsid w:val="008A1C77"/>
    <w:rsid w:val="008A1EEE"/>
    <w:rsid w:val="008A5BE2"/>
    <w:rsid w:val="008B083D"/>
    <w:rsid w:val="008B14C9"/>
    <w:rsid w:val="008B242D"/>
    <w:rsid w:val="008B50BC"/>
    <w:rsid w:val="008B547A"/>
    <w:rsid w:val="008B65A0"/>
    <w:rsid w:val="008B672D"/>
    <w:rsid w:val="008B7286"/>
    <w:rsid w:val="008B7CA9"/>
    <w:rsid w:val="008C1CA1"/>
    <w:rsid w:val="008C2F2F"/>
    <w:rsid w:val="008C3283"/>
    <w:rsid w:val="008C4E5D"/>
    <w:rsid w:val="008D3837"/>
    <w:rsid w:val="008D3E41"/>
    <w:rsid w:val="008E00C4"/>
    <w:rsid w:val="008E0A57"/>
    <w:rsid w:val="008E29E3"/>
    <w:rsid w:val="008F02B1"/>
    <w:rsid w:val="008F27E4"/>
    <w:rsid w:val="008F471E"/>
    <w:rsid w:val="008F5558"/>
    <w:rsid w:val="009055CD"/>
    <w:rsid w:val="009122B5"/>
    <w:rsid w:val="00912D72"/>
    <w:rsid w:val="00916160"/>
    <w:rsid w:val="009175F1"/>
    <w:rsid w:val="00926BD1"/>
    <w:rsid w:val="0092763C"/>
    <w:rsid w:val="009302DD"/>
    <w:rsid w:val="009307E5"/>
    <w:rsid w:val="00935713"/>
    <w:rsid w:val="00935DA5"/>
    <w:rsid w:val="0094298A"/>
    <w:rsid w:val="00944B91"/>
    <w:rsid w:val="00954CE8"/>
    <w:rsid w:val="00956A4C"/>
    <w:rsid w:val="00957884"/>
    <w:rsid w:val="00964913"/>
    <w:rsid w:val="00964F50"/>
    <w:rsid w:val="009654D3"/>
    <w:rsid w:val="00965B17"/>
    <w:rsid w:val="00970CBF"/>
    <w:rsid w:val="00971FD1"/>
    <w:rsid w:val="00973052"/>
    <w:rsid w:val="009735CA"/>
    <w:rsid w:val="00973CCD"/>
    <w:rsid w:val="00983D53"/>
    <w:rsid w:val="00986B6C"/>
    <w:rsid w:val="009872FE"/>
    <w:rsid w:val="00991B64"/>
    <w:rsid w:val="00992763"/>
    <w:rsid w:val="00993265"/>
    <w:rsid w:val="00994F79"/>
    <w:rsid w:val="00995199"/>
    <w:rsid w:val="00996C81"/>
    <w:rsid w:val="009973BD"/>
    <w:rsid w:val="009A0432"/>
    <w:rsid w:val="009A384D"/>
    <w:rsid w:val="009A52CF"/>
    <w:rsid w:val="009A661F"/>
    <w:rsid w:val="009B11CE"/>
    <w:rsid w:val="009B47F7"/>
    <w:rsid w:val="009B6169"/>
    <w:rsid w:val="009B6E8B"/>
    <w:rsid w:val="009C02A4"/>
    <w:rsid w:val="009C09A7"/>
    <w:rsid w:val="009C3E40"/>
    <w:rsid w:val="009C60D4"/>
    <w:rsid w:val="009C610D"/>
    <w:rsid w:val="009C6E35"/>
    <w:rsid w:val="009D483F"/>
    <w:rsid w:val="009D5C69"/>
    <w:rsid w:val="009D737D"/>
    <w:rsid w:val="009D7FAE"/>
    <w:rsid w:val="009E02ED"/>
    <w:rsid w:val="009E4216"/>
    <w:rsid w:val="009E432F"/>
    <w:rsid w:val="009E4875"/>
    <w:rsid w:val="009E549A"/>
    <w:rsid w:val="009E7AED"/>
    <w:rsid w:val="009F52CF"/>
    <w:rsid w:val="00A001DB"/>
    <w:rsid w:val="00A01326"/>
    <w:rsid w:val="00A15543"/>
    <w:rsid w:val="00A157A7"/>
    <w:rsid w:val="00A160E6"/>
    <w:rsid w:val="00A1726B"/>
    <w:rsid w:val="00A2270D"/>
    <w:rsid w:val="00A24107"/>
    <w:rsid w:val="00A24684"/>
    <w:rsid w:val="00A25B2F"/>
    <w:rsid w:val="00A31E2D"/>
    <w:rsid w:val="00A33CE1"/>
    <w:rsid w:val="00A35146"/>
    <w:rsid w:val="00A363DD"/>
    <w:rsid w:val="00A37DD9"/>
    <w:rsid w:val="00A37FAE"/>
    <w:rsid w:val="00A4657C"/>
    <w:rsid w:val="00A5356A"/>
    <w:rsid w:val="00A54E6F"/>
    <w:rsid w:val="00A55847"/>
    <w:rsid w:val="00A61085"/>
    <w:rsid w:val="00A63924"/>
    <w:rsid w:val="00A63C1E"/>
    <w:rsid w:val="00A71D94"/>
    <w:rsid w:val="00A71F1E"/>
    <w:rsid w:val="00A732A8"/>
    <w:rsid w:val="00A739B6"/>
    <w:rsid w:val="00A810B5"/>
    <w:rsid w:val="00A8302C"/>
    <w:rsid w:val="00A833A6"/>
    <w:rsid w:val="00A84AEB"/>
    <w:rsid w:val="00A910EA"/>
    <w:rsid w:val="00AA13FF"/>
    <w:rsid w:val="00AA1643"/>
    <w:rsid w:val="00AA1C18"/>
    <w:rsid w:val="00AA2DAF"/>
    <w:rsid w:val="00AB07F5"/>
    <w:rsid w:val="00AB1B97"/>
    <w:rsid w:val="00AB1D90"/>
    <w:rsid w:val="00AB21F3"/>
    <w:rsid w:val="00AB4C80"/>
    <w:rsid w:val="00AB6926"/>
    <w:rsid w:val="00AB784D"/>
    <w:rsid w:val="00AC0064"/>
    <w:rsid w:val="00AC07DE"/>
    <w:rsid w:val="00AC3C30"/>
    <w:rsid w:val="00AC4187"/>
    <w:rsid w:val="00AC58BB"/>
    <w:rsid w:val="00AC674F"/>
    <w:rsid w:val="00AC70B1"/>
    <w:rsid w:val="00AD48F2"/>
    <w:rsid w:val="00AE1746"/>
    <w:rsid w:val="00AE2065"/>
    <w:rsid w:val="00AE321D"/>
    <w:rsid w:val="00AE3E71"/>
    <w:rsid w:val="00AE5F17"/>
    <w:rsid w:val="00AF19A0"/>
    <w:rsid w:val="00AF2496"/>
    <w:rsid w:val="00AF2D49"/>
    <w:rsid w:val="00AF32BB"/>
    <w:rsid w:val="00AF3836"/>
    <w:rsid w:val="00AF58DA"/>
    <w:rsid w:val="00AF7DAF"/>
    <w:rsid w:val="00AF7E5A"/>
    <w:rsid w:val="00B0045D"/>
    <w:rsid w:val="00B041E5"/>
    <w:rsid w:val="00B04C6F"/>
    <w:rsid w:val="00B10817"/>
    <w:rsid w:val="00B11518"/>
    <w:rsid w:val="00B1158D"/>
    <w:rsid w:val="00B128A5"/>
    <w:rsid w:val="00B1391B"/>
    <w:rsid w:val="00B13A32"/>
    <w:rsid w:val="00B152AF"/>
    <w:rsid w:val="00B15585"/>
    <w:rsid w:val="00B157C5"/>
    <w:rsid w:val="00B17612"/>
    <w:rsid w:val="00B20912"/>
    <w:rsid w:val="00B225CE"/>
    <w:rsid w:val="00B22BD2"/>
    <w:rsid w:val="00B23561"/>
    <w:rsid w:val="00B23F81"/>
    <w:rsid w:val="00B259C5"/>
    <w:rsid w:val="00B321E0"/>
    <w:rsid w:val="00B33203"/>
    <w:rsid w:val="00B365B6"/>
    <w:rsid w:val="00B4088B"/>
    <w:rsid w:val="00B425CD"/>
    <w:rsid w:val="00B434F4"/>
    <w:rsid w:val="00B4544E"/>
    <w:rsid w:val="00B45F74"/>
    <w:rsid w:val="00B46EC1"/>
    <w:rsid w:val="00B53417"/>
    <w:rsid w:val="00B658EC"/>
    <w:rsid w:val="00B65B2E"/>
    <w:rsid w:val="00B66744"/>
    <w:rsid w:val="00B74D4F"/>
    <w:rsid w:val="00B804BE"/>
    <w:rsid w:val="00B81B17"/>
    <w:rsid w:val="00B81D39"/>
    <w:rsid w:val="00B838D9"/>
    <w:rsid w:val="00B9223D"/>
    <w:rsid w:val="00B92AA2"/>
    <w:rsid w:val="00B930D3"/>
    <w:rsid w:val="00B9506A"/>
    <w:rsid w:val="00B9514F"/>
    <w:rsid w:val="00B97399"/>
    <w:rsid w:val="00BA202A"/>
    <w:rsid w:val="00BA2083"/>
    <w:rsid w:val="00BB2C86"/>
    <w:rsid w:val="00BB5277"/>
    <w:rsid w:val="00BC3188"/>
    <w:rsid w:val="00BC5670"/>
    <w:rsid w:val="00BC5EC2"/>
    <w:rsid w:val="00BC64EF"/>
    <w:rsid w:val="00BC6B39"/>
    <w:rsid w:val="00BC7799"/>
    <w:rsid w:val="00BD37CE"/>
    <w:rsid w:val="00BD4436"/>
    <w:rsid w:val="00BD5CD5"/>
    <w:rsid w:val="00BD60DC"/>
    <w:rsid w:val="00BD647F"/>
    <w:rsid w:val="00BD6B5B"/>
    <w:rsid w:val="00BE0768"/>
    <w:rsid w:val="00BE1468"/>
    <w:rsid w:val="00BE3209"/>
    <w:rsid w:val="00BE4C56"/>
    <w:rsid w:val="00BF770A"/>
    <w:rsid w:val="00C00BAA"/>
    <w:rsid w:val="00C0115D"/>
    <w:rsid w:val="00C01AE2"/>
    <w:rsid w:val="00C042F1"/>
    <w:rsid w:val="00C06A1B"/>
    <w:rsid w:val="00C10472"/>
    <w:rsid w:val="00C1068F"/>
    <w:rsid w:val="00C11407"/>
    <w:rsid w:val="00C115C7"/>
    <w:rsid w:val="00C203AA"/>
    <w:rsid w:val="00C20A59"/>
    <w:rsid w:val="00C241E9"/>
    <w:rsid w:val="00C26010"/>
    <w:rsid w:val="00C3195E"/>
    <w:rsid w:val="00C3687A"/>
    <w:rsid w:val="00C405A7"/>
    <w:rsid w:val="00C40F8F"/>
    <w:rsid w:val="00C442A8"/>
    <w:rsid w:val="00C453BB"/>
    <w:rsid w:val="00C50901"/>
    <w:rsid w:val="00C52F90"/>
    <w:rsid w:val="00C562B5"/>
    <w:rsid w:val="00C637E4"/>
    <w:rsid w:val="00C66116"/>
    <w:rsid w:val="00C70E91"/>
    <w:rsid w:val="00C75ED4"/>
    <w:rsid w:val="00C77C81"/>
    <w:rsid w:val="00C77F51"/>
    <w:rsid w:val="00C80665"/>
    <w:rsid w:val="00C83C2F"/>
    <w:rsid w:val="00C8673A"/>
    <w:rsid w:val="00C91B6A"/>
    <w:rsid w:val="00C91EE0"/>
    <w:rsid w:val="00C95D82"/>
    <w:rsid w:val="00CA2771"/>
    <w:rsid w:val="00CA4DA8"/>
    <w:rsid w:val="00CA59FB"/>
    <w:rsid w:val="00CA5B4D"/>
    <w:rsid w:val="00CA7A2A"/>
    <w:rsid w:val="00CB1408"/>
    <w:rsid w:val="00CB15A3"/>
    <w:rsid w:val="00CB183B"/>
    <w:rsid w:val="00CB1A60"/>
    <w:rsid w:val="00CB201E"/>
    <w:rsid w:val="00CB45AF"/>
    <w:rsid w:val="00CB4C53"/>
    <w:rsid w:val="00CB67F1"/>
    <w:rsid w:val="00CB6F1C"/>
    <w:rsid w:val="00CB7200"/>
    <w:rsid w:val="00CC188E"/>
    <w:rsid w:val="00CC465E"/>
    <w:rsid w:val="00CC5E43"/>
    <w:rsid w:val="00CC6C20"/>
    <w:rsid w:val="00CD6B7C"/>
    <w:rsid w:val="00CE0A6B"/>
    <w:rsid w:val="00CE1812"/>
    <w:rsid w:val="00CE25BA"/>
    <w:rsid w:val="00CE34CA"/>
    <w:rsid w:val="00CE34FD"/>
    <w:rsid w:val="00CE5DE2"/>
    <w:rsid w:val="00CE66D5"/>
    <w:rsid w:val="00CF3A63"/>
    <w:rsid w:val="00CF6D98"/>
    <w:rsid w:val="00CF724F"/>
    <w:rsid w:val="00D016D6"/>
    <w:rsid w:val="00D0331C"/>
    <w:rsid w:val="00D07D6A"/>
    <w:rsid w:val="00D14A43"/>
    <w:rsid w:val="00D14F58"/>
    <w:rsid w:val="00D16E6F"/>
    <w:rsid w:val="00D205DA"/>
    <w:rsid w:val="00D22A3C"/>
    <w:rsid w:val="00D22E54"/>
    <w:rsid w:val="00D230F0"/>
    <w:rsid w:val="00D319D0"/>
    <w:rsid w:val="00D4001A"/>
    <w:rsid w:val="00D513A9"/>
    <w:rsid w:val="00D514D5"/>
    <w:rsid w:val="00D51DBB"/>
    <w:rsid w:val="00D53198"/>
    <w:rsid w:val="00D56E44"/>
    <w:rsid w:val="00D576F3"/>
    <w:rsid w:val="00D6291E"/>
    <w:rsid w:val="00D63512"/>
    <w:rsid w:val="00D6403A"/>
    <w:rsid w:val="00D65263"/>
    <w:rsid w:val="00D72EDF"/>
    <w:rsid w:val="00D74078"/>
    <w:rsid w:val="00D7436C"/>
    <w:rsid w:val="00D74CB6"/>
    <w:rsid w:val="00D74DE2"/>
    <w:rsid w:val="00D76130"/>
    <w:rsid w:val="00D77C39"/>
    <w:rsid w:val="00D801DF"/>
    <w:rsid w:val="00D82020"/>
    <w:rsid w:val="00D83CB8"/>
    <w:rsid w:val="00D852C8"/>
    <w:rsid w:val="00D90A42"/>
    <w:rsid w:val="00D90A9A"/>
    <w:rsid w:val="00D90C6C"/>
    <w:rsid w:val="00D9766C"/>
    <w:rsid w:val="00DA5BC1"/>
    <w:rsid w:val="00DB2436"/>
    <w:rsid w:val="00DB3234"/>
    <w:rsid w:val="00DB414E"/>
    <w:rsid w:val="00DC06D8"/>
    <w:rsid w:val="00DC47BF"/>
    <w:rsid w:val="00DD0A81"/>
    <w:rsid w:val="00DD78A7"/>
    <w:rsid w:val="00DE1277"/>
    <w:rsid w:val="00DE2035"/>
    <w:rsid w:val="00DE22C7"/>
    <w:rsid w:val="00DF0AA7"/>
    <w:rsid w:val="00DF10F7"/>
    <w:rsid w:val="00DF134C"/>
    <w:rsid w:val="00DF473A"/>
    <w:rsid w:val="00DF5224"/>
    <w:rsid w:val="00DF74CC"/>
    <w:rsid w:val="00E03A45"/>
    <w:rsid w:val="00E072EB"/>
    <w:rsid w:val="00E10650"/>
    <w:rsid w:val="00E106D6"/>
    <w:rsid w:val="00E178AE"/>
    <w:rsid w:val="00E24888"/>
    <w:rsid w:val="00E25CC8"/>
    <w:rsid w:val="00E26079"/>
    <w:rsid w:val="00E27D86"/>
    <w:rsid w:val="00E323A0"/>
    <w:rsid w:val="00E37A57"/>
    <w:rsid w:val="00E405D3"/>
    <w:rsid w:val="00E42F0F"/>
    <w:rsid w:val="00E476B9"/>
    <w:rsid w:val="00E60537"/>
    <w:rsid w:val="00E6330D"/>
    <w:rsid w:val="00E63E13"/>
    <w:rsid w:val="00E64D5B"/>
    <w:rsid w:val="00E65168"/>
    <w:rsid w:val="00E65CE3"/>
    <w:rsid w:val="00E66AEB"/>
    <w:rsid w:val="00E7033A"/>
    <w:rsid w:val="00E71B75"/>
    <w:rsid w:val="00E72F52"/>
    <w:rsid w:val="00E7787A"/>
    <w:rsid w:val="00E816DA"/>
    <w:rsid w:val="00E8382D"/>
    <w:rsid w:val="00E9156B"/>
    <w:rsid w:val="00E91586"/>
    <w:rsid w:val="00E91ABD"/>
    <w:rsid w:val="00E942E5"/>
    <w:rsid w:val="00E95A90"/>
    <w:rsid w:val="00E96FE4"/>
    <w:rsid w:val="00EA066E"/>
    <w:rsid w:val="00EA45A7"/>
    <w:rsid w:val="00EB00CD"/>
    <w:rsid w:val="00EB59E7"/>
    <w:rsid w:val="00EB5E47"/>
    <w:rsid w:val="00EB654A"/>
    <w:rsid w:val="00EB6CCF"/>
    <w:rsid w:val="00EC26C3"/>
    <w:rsid w:val="00EC42DC"/>
    <w:rsid w:val="00EC48D1"/>
    <w:rsid w:val="00EC5DD6"/>
    <w:rsid w:val="00EC6049"/>
    <w:rsid w:val="00EC6674"/>
    <w:rsid w:val="00EC6866"/>
    <w:rsid w:val="00ED21B3"/>
    <w:rsid w:val="00ED455E"/>
    <w:rsid w:val="00ED5B57"/>
    <w:rsid w:val="00ED74ED"/>
    <w:rsid w:val="00EE0633"/>
    <w:rsid w:val="00EE17AE"/>
    <w:rsid w:val="00EE2124"/>
    <w:rsid w:val="00EE33D0"/>
    <w:rsid w:val="00EE40B8"/>
    <w:rsid w:val="00EE6E81"/>
    <w:rsid w:val="00EF0018"/>
    <w:rsid w:val="00EF3F4B"/>
    <w:rsid w:val="00EF4231"/>
    <w:rsid w:val="00EF457E"/>
    <w:rsid w:val="00F03D83"/>
    <w:rsid w:val="00F07E90"/>
    <w:rsid w:val="00F12513"/>
    <w:rsid w:val="00F15027"/>
    <w:rsid w:val="00F171FE"/>
    <w:rsid w:val="00F2119D"/>
    <w:rsid w:val="00F23F64"/>
    <w:rsid w:val="00F2425C"/>
    <w:rsid w:val="00F352BC"/>
    <w:rsid w:val="00F35716"/>
    <w:rsid w:val="00F364C6"/>
    <w:rsid w:val="00F40740"/>
    <w:rsid w:val="00F4112A"/>
    <w:rsid w:val="00F42304"/>
    <w:rsid w:val="00F50D26"/>
    <w:rsid w:val="00F532F2"/>
    <w:rsid w:val="00F60F6A"/>
    <w:rsid w:val="00F64C14"/>
    <w:rsid w:val="00F65945"/>
    <w:rsid w:val="00F673E6"/>
    <w:rsid w:val="00F73A58"/>
    <w:rsid w:val="00F74067"/>
    <w:rsid w:val="00F7539F"/>
    <w:rsid w:val="00F804D6"/>
    <w:rsid w:val="00F810D0"/>
    <w:rsid w:val="00F83CE5"/>
    <w:rsid w:val="00F85039"/>
    <w:rsid w:val="00F9218B"/>
    <w:rsid w:val="00F96C88"/>
    <w:rsid w:val="00FA211A"/>
    <w:rsid w:val="00FA2BE1"/>
    <w:rsid w:val="00FA47D1"/>
    <w:rsid w:val="00FA4ED1"/>
    <w:rsid w:val="00FB0AFE"/>
    <w:rsid w:val="00FB5CDB"/>
    <w:rsid w:val="00FC6EE0"/>
    <w:rsid w:val="00FD17C7"/>
    <w:rsid w:val="00FD27B6"/>
    <w:rsid w:val="00FD433F"/>
    <w:rsid w:val="00FD64BF"/>
    <w:rsid w:val="00FE00D9"/>
    <w:rsid w:val="00FE1850"/>
    <w:rsid w:val="00FE214A"/>
    <w:rsid w:val="00FE2337"/>
    <w:rsid w:val="00FE5972"/>
    <w:rsid w:val="00FE6983"/>
    <w:rsid w:val="00FF0394"/>
    <w:rsid w:val="00FF4B0C"/>
    <w:rsid w:val="00FF51AF"/>
    <w:rsid w:val="00FF5398"/>
    <w:rsid w:val="00FF61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8C7C7A-87B5-4313-8C03-6B36638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E2"/>
  </w:style>
  <w:style w:type="paragraph" w:styleId="Heading1">
    <w:name w:val="heading 1"/>
    <w:basedOn w:val="Normal"/>
    <w:next w:val="Normal"/>
    <w:link w:val="1"/>
    <w:uiPriority w:val="99"/>
    <w:qFormat/>
    <w:rsid w:val="000F21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761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97701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0F2134"/>
    <w:rPr>
      <w:rFonts w:ascii="Arial" w:hAnsi="Arial" w:cs="Arial"/>
      <w:b/>
      <w:bCs/>
      <w:color w:val="000080"/>
      <w:sz w:val="24"/>
      <w:szCs w:val="24"/>
    </w:rPr>
  </w:style>
  <w:style w:type="paragraph" w:styleId="BodyText2">
    <w:name w:val="Body Text 2"/>
    <w:basedOn w:val="Normal"/>
    <w:link w:val="2"/>
    <w:rsid w:val="001176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1760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3C29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2983"/>
  </w:style>
  <w:style w:type="paragraph" w:styleId="BodyTextIndent2">
    <w:name w:val="Body Text Indent 2"/>
    <w:basedOn w:val="Normal"/>
    <w:link w:val="20"/>
    <w:rsid w:val="00BB5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B527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DefaultParagraphFont"/>
    <w:link w:val="Heading2"/>
    <w:uiPriority w:val="9"/>
    <w:rsid w:val="0076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4E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paragraph" w:customStyle="1" w:styleId="s1">
    <w:name w:val="s_1"/>
    <w:basedOn w:val="Normal"/>
    <w:rsid w:val="0044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371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05E7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05E7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06AEF"/>
  </w:style>
  <w:style w:type="paragraph" w:styleId="Footer">
    <w:name w:val="footer"/>
    <w:basedOn w:val="Normal"/>
    <w:link w:val="a3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06AEF"/>
  </w:style>
  <w:style w:type="paragraph" w:customStyle="1" w:styleId="ConsPlusNormal">
    <w:name w:val="ConsPlusNormal"/>
    <w:rsid w:val="00CE34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46121A"/>
    <w:pPr>
      <w:numPr>
        <w:numId w:val="1"/>
      </w:numPr>
      <w:contextualSpacing/>
    </w:pPr>
  </w:style>
  <w:style w:type="character" w:customStyle="1" w:styleId="22">
    <w:name w:val="Основной текст (2)_"/>
    <w:basedOn w:val="DefaultParagraphFont"/>
    <w:link w:val="23"/>
    <w:rsid w:val="00845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84566F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Полужирный"/>
    <w:basedOn w:val="22"/>
    <w:rsid w:val="00845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AC70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C70B1"/>
    <w:pPr>
      <w:widowControl w:val="0"/>
      <w:shd w:val="clear" w:color="auto" w:fill="FFFFFF"/>
      <w:spacing w:before="180" w:after="18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6604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6604FB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Полужирный;Малые прописные"/>
    <w:basedOn w:val="22"/>
    <w:rsid w:val="00DC47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DC4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2"/>
    <w:rsid w:val="00DC4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98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64093&amp;dst=100216&amp;field=134&amp;date=08.10.2025" TargetMode="External" /><Relationship Id="rId11" Type="http://schemas.openxmlformats.org/officeDocument/2006/relationships/hyperlink" Target="https://login.consultant.ru/link/?req=doc&amp;base=LAW&amp;n=464093&amp;dst=100218&amp;field=134&amp;date=08.10.2025" TargetMode="External" /><Relationship Id="rId12" Type="http://schemas.openxmlformats.org/officeDocument/2006/relationships/hyperlink" Target="https://login.consultant.ru/link/?req=doc&amp;base=LAW&amp;n=464093&amp;dst=100220&amp;field=134&amp;date=08.10.2025" TargetMode="External" /><Relationship Id="rId13" Type="http://schemas.openxmlformats.org/officeDocument/2006/relationships/hyperlink" Target="https://login.consultant.ru/link/?req=doc&amp;base=LAW&amp;n=482895&amp;dst=100031&amp;field=134&amp;date=08.10.2025" TargetMode="External" /><Relationship Id="rId14" Type="http://schemas.openxmlformats.org/officeDocument/2006/relationships/hyperlink" Target="https://login.consultant.ru/link/?req=doc&amp;base=LAW&amp;n=464093&amp;dst=100242&amp;field=134&amp;date=08.10.2025" TargetMode="External" /><Relationship Id="rId15" Type="http://schemas.openxmlformats.org/officeDocument/2006/relationships/hyperlink" Target="https://login.consultant.ru/link/?req=doc&amp;base=LAW&amp;n=501180&amp;dst=100025&amp;field=134&amp;date=08.10.2025" TargetMode="External" /><Relationship Id="rId16" Type="http://schemas.openxmlformats.org/officeDocument/2006/relationships/hyperlink" Target="https://login.consultant.ru/link/?req=doc&amp;base=LAW&amp;n=464093&amp;dst=100263&amp;field=134&amp;date=08.10.2025" TargetMode="External" /><Relationship Id="rId17" Type="http://schemas.openxmlformats.org/officeDocument/2006/relationships/hyperlink" Target="https://login.consultant.ru/link/?req=doc&amp;base=LAW&amp;n=464093&amp;dst=100246&amp;field=134&amp;date=08.10.2025" TargetMode="External" /><Relationship Id="rId18" Type="http://schemas.openxmlformats.org/officeDocument/2006/relationships/hyperlink" Target="https://login.consultant.ru/link/?req=doc&amp;base=LAW&amp;n=449455&amp;dst=102770&amp;field=134&amp;date=07.10.2025" TargetMode="External" /><Relationship Id="rId19" Type="http://schemas.openxmlformats.org/officeDocument/2006/relationships/hyperlink" Target="https://login.consultant.ru/link/?req=doc&amp;base=LAW&amp;n=449455&amp;dst=102772&amp;field=134&amp;date=07.10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49455&amp;dst=102793&amp;field=134&amp;date=07.10.2025" TargetMode="External" /><Relationship Id="rId21" Type="http://schemas.openxmlformats.org/officeDocument/2006/relationships/hyperlink" Target="https://login.consultant.ru/link/?req=doc&amp;base=LAW&amp;n=449455&amp;dst=102797&amp;field=134&amp;date=07.10.2025" TargetMode="External" /><Relationship Id="rId22" Type="http://schemas.openxmlformats.org/officeDocument/2006/relationships/hyperlink" Target="https://login.consultant.ru/link/?req=doc&amp;base=LAW&amp;n=481286&amp;dst=100260&amp;field=134&amp;date=14.10.2025" TargetMode="External" /><Relationship Id="rId23" Type="http://schemas.openxmlformats.org/officeDocument/2006/relationships/hyperlink" Target="https://login.consultant.ru/link/?req=doc&amp;base=LAW&amp;n=464093&amp;dst=100011&amp;field=134&amp;date=14.10.2025" TargetMode="External" /><Relationship Id="rId24" Type="http://schemas.openxmlformats.org/officeDocument/2006/relationships/hyperlink" Target="https://login.consultant.ru/link/?req=doc&amp;base=LAW&amp;n=449455&amp;dst=102797&amp;field=134&amp;date=14.10.2025" TargetMode="External" /><Relationship Id="rId25" Type="http://schemas.openxmlformats.org/officeDocument/2006/relationships/hyperlink" Target="https://login.consultant.ru/link/?req=doc&amp;base=LAW&amp;n=453313&amp;dst=159&amp;field=134&amp;date=14.10.2025" TargetMode="External" /><Relationship Id="rId26" Type="http://schemas.openxmlformats.org/officeDocument/2006/relationships/hyperlink" Target="https://login.consultant.ru/link/?req=doc&amp;base=LAW&amp;n=453313&amp;dst=63&amp;field=134&amp;date=14.10.2025" TargetMode="External" /><Relationship Id="rId27" Type="http://schemas.openxmlformats.org/officeDocument/2006/relationships/hyperlink" Target="https://login.consultant.ru/link/?req=doc&amp;base=LAW&amp;n=355203&amp;dst=100244&amp;field=134&amp;date=14.10.2025" TargetMode="External" /><Relationship Id="rId28" Type="http://schemas.openxmlformats.org/officeDocument/2006/relationships/hyperlink" Target="https://login.consultant.ru/link/?req=doc&amp;base=LAW&amp;n=452991&amp;dst=260&amp;field=134&amp;date=14.10.2025" TargetMode="External" /><Relationship Id="rId29" Type="http://schemas.openxmlformats.org/officeDocument/2006/relationships/hyperlink" Target="https://login.consultant.ru/link/?req=doc&amp;base=LAW&amp;n=465561&amp;dst=100908&amp;field=134&amp;date=23.09.202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65561&amp;dst=571&amp;field=134&amp;date=23.09.2025" TargetMode="External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9455&amp;dst=102771&amp;field=134&amp;date=06.10.2025" TargetMode="External" /><Relationship Id="rId6" Type="http://schemas.openxmlformats.org/officeDocument/2006/relationships/hyperlink" Target="https://login.consultant.ru/link/?req=doc&amp;base=LAW&amp;n=464093&amp;dst=100011&amp;field=134&amp;date=08.10.2025" TargetMode="External" /><Relationship Id="rId7" Type="http://schemas.openxmlformats.org/officeDocument/2006/relationships/hyperlink" Target="https://login.consultant.ru/link/?req=doc&amp;base=LAW&amp;n=464093&amp;dst=100031&amp;field=134&amp;date=08.10.2025" TargetMode="External" /><Relationship Id="rId8" Type="http://schemas.openxmlformats.org/officeDocument/2006/relationships/hyperlink" Target="https://login.consultant.ru/link/?req=doc&amp;base=LAW&amp;n=480453&amp;dst=43&amp;field=134&amp;date=08.10.2025" TargetMode="External" /><Relationship Id="rId9" Type="http://schemas.openxmlformats.org/officeDocument/2006/relationships/hyperlink" Target="https://login.consultant.ru/link/?req=doc&amp;base=LAW&amp;n=464093&amp;dst=100214&amp;field=134&amp;date=08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0D26-2530-4A65-9140-0EEF994C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